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4F1AB7F" w:rsidR="00CE5DD3" w:rsidRPr="00535268" w:rsidRDefault="00B23A0B" w:rsidP="00CE5DD3">
            <w:pPr>
              <w:jc w:val="center"/>
              <w:rPr>
                <w:bCs/>
                <w:color w:val="000000" w:themeColor="text1"/>
                <w:sz w:val="32"/>
                <w:szCs w:val="32"/>
              </w:rPr>
            </w:pPr>
            <w:bookmarkStart w:id="0" w:name="Titre_Libel"/>
            <w:r>
              <w:rPr>
                <w:bCs/>
                <w:color w:val="000000" w:themeColor="text1"/>
                <w:sz w:val="32"/>
                <w:szCs w:val="32"/>
              </w:rPr>
              <w:t>Secrétaire comptable</w:t>
            </w:r>
            <w:bookmarkEnd w:id="0"/>
          </w:p>
          <w:p w14:paraId="3EC53816" w14:textId="7BF3EA4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FB235C">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0A42BEA" w:rsidR="003E5D1B" w:rsidRPr="00477AC1" w:rsidRDefault="00B23A0B"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28/09/2022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D27D2DB" w:rsidR="003E5D1B" w:rsidRPr="00944192" w:rsidRDefault="00B23A0B"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13/10/2022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2135F17" w:rsidR="00477AC1" w:rsidRPr="00944192" w:rsidRDefault="00B23A0B"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01/03/2023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96405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55889EA8" w:rsidR="00CE5DD3" w:rsidRPr="00AA788A" w:rsidRDefault="00B23A0B"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FB235C">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EB1CB1">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EB1CB1">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9E55FF">
        <w:rPr>
          <w:noProof/>
          <w:color w:val="FFFFFF" w:themeColor="background1"/>
          <w:sz w:val="16"/>
          <w:szCs w:val="16"/>
        </w:rPr>
        <w:t>C:\GesDTE\T-SCm09\SC_ECF_TP-00402m09_LE.docm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0D9988A4" w:rsidR="00CE5DD3" w:rsidRPr="00AA788A" w:rsidRDefault="00B23A0B" w:rsidP="00CE5DD3">
      <w:pPr>
        <w:rPr>
          <w:noProof/>
          <w:color w:val="FFFFFF" w:themeColor="background1"/>
          <w:sz w:val="16"/>
          <w:szCs w:val="16"/>
        </w:rPr>
      </w:pPr>
      <w:bookmarkStart w:id="16" w:name="DTE_Historique"/>
      <w:r>
        <w:rPr>
          <w:noProof/>
          <w:color w:val="FFFFFF" w:themeColor="background1"/>
          <w:sz w:val="16"/>
          <w:szCs w:val="16"/>
        </w:rPr>
        <w:t>Modele du 23/08/22 13:26 , MODELE_ECF_LE.docm#Baudiot Nathalie,G,20/10/22 09:42 , MODELE_ECF_LE.docm#Baudiot Nathalie,R,20/10/22 09:43#Baudiot Nathalie,PDF,20/10/22 09:48#</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3B804F7" w:rsidR="00310738" w:rsidRPr="00C56E31" w:rsidRDefault="009E55FF" w:rsidP="00980EE6">
            <w:pPr>
              <w:rPr>
                <w:b/>
                <w:color w:val="404040" w:themeColor="text1" w:themeTint="BF"/>
                <w:sz w:val="28"/>
                <w:szCs w:val="28"/>
              </w:rPr>
            </w:pPr>
            <w:bookmarkStart w:id="17" w:name="IntAct11"/>
            <w:r>
              <w:rPr>
                <w:rStyle w:val="Textedelespacerserv"/>
                <w:b/>
                <w:color w:val="404040" w:themeColor="text1" w:themeTint="BF"/>
                <w:sz w:val="28"/>
                <w:szCs w:val="28"/>
              </w:rPr>
              <w:t>Assurer les travaux administratifs de secrétariat au quotidien</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3344AA6" w14:textId="77777777" w:rsidR="009E55FF" w:rsidRDefault="009E55FF" w:rsidP="00917C6D">
            <w:pPr>
              <w:pStyle w:val="Listenumrote"/>
              <w:numPr>
                <w:ilvl w:val="0"/>
                <w:numId w:val="0"/>
              </w:numPr>
              <w:spacing w:after="0"/>
              <w:ind w:right="176"/>
              <w:rPr>
                <w:b w:val="0"/>
              </w:rPr>
            </w:pPr>
            <w:bookmarkStart w:id="18" w:name="IntC11"/>
            <w:r>
              <w:rPr>
                <w:b w:val="0"/>
              </w:rPr>
              <w:t>1. Présenter des documents professionnels courants à l’aide d’outils numériques</w:t>
            </w:r>
          </w:p>
          <w:p w14:paraId="15DC6B93" w14:textId="77777777" w:rsidR="009E55FF" w:rsidRDefault="009E55FF" w:rsidP="00917C6D">
            <w:pPr>
              <w:pStyle w:val="Listenumrote"/>
              <w:numPr>
                <w:ilvl w:val="0"/>
                <w:numId w:val="0"/>
              </w:numPr>
              <w:spacing w:after="0"/>
              <w:ind w:right="176"/>
              <w:rPr>
                <w:b w:val="0"/>
              </w:rPr>
            </w:pPr>
            <w:r>
              <w:rPr>
                <w:b w:val="0"/>
              </w:rPr>
              <w:t>2. Organiser son environnement de travail et son classement au quotidien</w:t>
            </w:r>
          </w:p>
          <w:p w14:paraId="58A51C57" w14:textId="77777777" w:rsidR="009E55FF" w:rsidRDefault="009E55FF" w:rsidP="00917C6D">
            <w:pPr>
              <w:pStyle w:val="Listenumrote"/>
              <w:numPr>
                <w:ilvl w:val="0"/>
                <w:numId w:val="0"/>
              </w:numPr>
              <w:spacing w:after="0"/>
              <w:ind w:right="176"/>
              <w:rPr>
                <w:b w:val="0"/>
              </w:rPr>
            </w:pPr>
            <w:r>
              <w:rPr>
                <w:b w:val="0"/>
              </w:rPr>
              <w:t>3. Rechercher et transmettre des informations usuelles par écrit</w:t>
            </w:r>
          </w:p>
          <w:p w14:paraId="652FEC4B" w14:textId="77777777" w:rsidR="009E55FF" w:rsidRDefault="009E55FF" w:rsidP="00917C6D">
            <w:pPr>
              <w:pStyle w:val="Listenumrote"/>
              <w:numPr>
                <w:ilvl w:val="0"/>
                <w:numId w:val="0"/>
              </w:numPr>
              <w:spacing w:after="0"/>
              <w:ind w:right="176"/>
              <w:rPr>
                <w:b w:val="0"/>
              </w:rPr>
            </w:pPr>
            <w:r>
              <w:rPr>
                <w:b w:val="0"/>
              </w:rPr>
              <w:t>4. Assurer l’accueil d’une structure au quotidien</w:t>
            </w:r>
          </w:p>
          <w:bookmarkEnd w:id="18"/>
          <w:p w14:paraId="3EC5385E" w14:textId="3013083D"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803E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803E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803E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803E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030B4A7A" w:rsidR="00D074D9" w:rsidRPr="00C56E31" w:rsidRDefault="009E55FF" w:rsidP="00734737">
            <w:pPr>
              <w:rPr>
                <w:b/>
                <w:color w:val="404040" w:themeColor="text1" w:themeTint="BF"/>
                <w:sz w:val="28"/>
                <w:szCs w:val="28"/>
              </w:rPr>
            </w:pPr>
            <w:bookmarkStart w:id="19" w:name="IntAct21"/>
            <w:r>
              <w:rPr>
                <w:rStyle w:val="Textedelespacerserv"/>
                <w:b/>
                <w:color w:val="404040" w:themeColor="text1" w:themeTint="BF"/>
                <w:sz w:val="28"/>
                <w:szCs w:val="28"/>
              </w:rPr>
              <w:t>Assurer les opérations comptables au quotidien</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D1B5FA2" w14:textId="77777777" w:rsidR="009E55FF" w:rsidRDefault="009E55FF" w:rsidP="00B424B8">
            <w:pPr>
              <w:pStyle w:val="Listenumrote"/>
              <w:numPr>
                <w:ilvl w:val="0"/>
                <w:numId w:val="0"/>
              </w:numPr>
              <w:spacing w:after="0"/>
              <w:ind w:right="176"/>
              <w:rPr>
                <w:b w:val="0"/>
              </w:rPr>
            </w:pPr>
            <w:bookmarkStart w:id="20" w:name="IntC21"/>
            <w:r>
              <w:rPr>
                <w:b w:val="0"/>
              </w:rPr>
              <w:t>1. Assurer la gestion administrative et comptable des clients</w:t>
            </w:r>
          </w:p>
          <w:p w14:paraId="4F73FC0A" w14:textId="77777777" w:rsidR="009E55FF" w:rsidRDefault="009E55FF" w:rsidP="00B424B8">
            <w:pPr>
              <w:pStyle w:val="Listenumrote"/>
              <w:numPr>
                <w:ilvl w:val="0"/>
                <w:numId w:val="0"/>
              </w:numPr>
              <w:spacing w:after="0"/>
              <w:ind w:right="176"/>
              <w:rPr>
                <w:b w:val="0"/>
              </w:rPr>
            </w:pPr>
            <w:r>
              <w:rPr>
                <w:b w:val="0"/>
              </w:rPr>
              <w:t>2. Assurer la gestion administrative et comptable des fournisseurs</w:t>
            </w:r>
          </w:p>
          <w:p w14:paraId="173249EF" w14:textId="77777777" w:rsidR="009E55FF" w:rsidRDefault="009E55FF" w:rsidP="00B424B8">
            <w:pPr>
              <w:pStyle w:val="Listenumrote"/>
              <w:numPr>
                <w:ilvl w:val="0"/>
                <w:numId w:val="0"/>
              </w:numPr>
              <w:spacing w:after="0"/>
              <w:ind w:right="176"/>
              <w:rPr>
                <w:b w:val="0"/>
              </w:rPr>
            </w:pPr>
            <w:r>
              <w:rPr>
                <w:b w:val="0"/>
              </w:rPr>
              <w:t>3. Assurer la gestion administrative et comptable des opérations de trésorerie</w:t>
            </w:r>
          </w:p>
          <w:bookmarkEnd w:id="20"/>
          <w:p w14:paraId="3EC53985" w14:textId="2F98E267"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803E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803E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803E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803E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15752DBB" w:rsidR="00D074D9" w:rsidRPr="00D178F8" w:rsidRDefault="009E55FF"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Préparer les opérations comptables périodiques</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A568AE7" w14:textId="77777777" w:rsidR="009E55FF" w:rsidRDefault="009E55FF" w:rsidP="00B424B8">
            <w:pPr>
              <w:pStyle w:val="Listenumrote"/>
              <w:numPr>
                <w:ilvl w:val="0"/>
                <w:numId w:val="0"/>
              </w:numPr>
              <w:spacing w:after="0"/>
              <w:ind w:right="176"/>
              <w:rPr>
                <w:b w:val="0"/>
              </w:rPr>
            </w:pPr>
            <w:bookmarkStart w:id="22" w:name="IntC31"/>
            <w:r>
              <w:rPr>
                <w:b w:val="0"/>
              </w:rPr>
              <w:t>1. Assurer la gestion administrative, comptable et fiscale de la déclaration de TVA</w:t>
            </w:r>
          </w:p>
          <w:p w14:paraId="792C7B1A" w14:textId="77777777" w:rsidR="009E55FF" w:rsidRDefault="009E55FF" w:rsidP="00B424B8">
            <w:pPr>
              <w:pStyle w:val="Listenumrote"/>
              <w:numPr>
                <w:ilvl w:val="0"/>
                <w:numId w:val="0"/>
              </w:numPr>
              <w:spacing w:after="0"/>
              <w:ind w:right="176"/>
              <w:rPr>
                <w:b w:val="0"/>
              </w:rPr>
            </w:pPr>
            <w:r>
              <w:rPr>
                <w:b w:val="0"/>
              </w:rPr>
              <w:t>2. Assurer la gestion des variables et paramètres de paie</w:t>
            </w:r>
          </w:p>
          <w:p w14:paraId="30B5050E" w14:textId="77777777" w:rsidR="009E55FF" w:rsidRDefault="009E55FF" w:rsidP="00B424B8">
            <w:pPr>
              <w:pStyle w:val="Listenumrote"/>
              <w:numPr>
                <w:ilvl w:val="0"/>
                <w:numId w:val="0"/>
              </w:numPr>
              <w:spacing w:after="0"/>
              <w:ind w:right="176"/>
              <w:rPr>
                <w:b w:val="0"/>
              </w:rPr>
            </w:pPr>
            <w:r>
              <w:rPr>
                <w:b w:val="0"/>
              </w:rPr>
              <w:t>3. Présenter et transmettre des tableaux de bord</w:t>
            </w:r>
          </w:p>
          <w:bookmarkEnd w:id="22"/>
          <w:p w14:paraId="3EC53AAC" w14:textId="3A7B8BF5"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803E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803E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803E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803E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A6BF212" w:rsidR="00CB604F" w:rsidRPr="00607838" w:rsidRDefault="009E55FF" w:rsidP="00CB604F">
                <w:pPr>
                  <w:jc w:val="center"/>
                  <w:rPr>
                    <w:b/>
                    <w:color w:val="404040" w:themeColor="text1" w:themeTint="BF"/>
                    <w:sz w:val="20"/>
                    <w:szCs w:val="20"/>
                  </w:rPr>
                </w:pPr>
                <w:r>
                  <w:rPr>
                    <w:b/>
                    <w:color w:val="404040" w:themeColor="text1" w:themeTint="BF"/>
                    <w:sz w:val="20"/>
                    <w:szCs w:val="20"/>
                  </w:rPr>
                  <w:t>Assurer les travaux administratifs de secrétariat au quotidien</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AC24550" w14:textId="77777777" w:rsidR="009E55FF" w:rsidRDefault="009E55FF" w:rsidP="00CB604F">
                <w:pPr>
                  <w:rPr>
                    <w:color w:val="404040" w:themeColor="text1" w:themeTint="BF"/>
                    <w:sz w:val="20"/>
                    <w:szCs w:val="20"/>
                  </w:rPr>
                </w:pPr>
                <w:r>
                  <w:rPr>
                    <w:color w:val="404040" w:themeColor="text1" w:themeTint="BF"/>
                    <w:sz w:val="20"/>
                    <w:szCs w:val="20"/>
                  </w:rPr>
                  <w:t>1. Présenter des documents professionnels courants à l’aide d’outils numériques</w:t>
                </w:r>
              </w:p>
              <w:p w14:paraId="3EBCEBB8" w14:textId="77777777" w:rsidR="009E55FF" w:rsidRDefault="009E55FF" w:rsidP="00CB604F">
                <w:pPr>
                  <w:rPr>
                    <w:color w:val="404040" w:themeColor="text1" w:themeTint="BF"/>
                    <w:sz w:val="20"/>
                    <w:szCs w:val="20"/>
                  </w:rPr>
                </w:pPr>
                <w:r>
                  <w:rPr>
                    <w:color w:val="404040" w:themeColor="text1" w:themeTint="BF"/>
                    <w:sz w:val="20"/>
                    <w:szCs w:val="20"/>
                  </w:rPr>
                  <w:t>2. Organiser son environnement de travail et son classement au quotidien</w:t>
                </w:r>
              </w:p>
              <w:p w14:paraId="0798426F" w14:textId="77777777" w:rsidR="009E55FF" w:rsidRDefault="009E55FF" w:rsidP="00CB604F">
                <w:pPr>
                  <w:rPr>
                    <w:color w:val="404040" w:themeColor="text1" w:themeTint="BF"/>
                    <w:sz w:val="20"/>
                    <w:szCs w:val="20"/>
                  </w:rPr>
                </w:pPr>
                <w:r>
                  <w:rPr>
                    <w:color w:val="404040" w:themeColor="text1" w:themeTint="BF"/>
                    <w:sz w:val="20"/>
                    <w:szCs w:val="20"/>
                  </w:rPr>
                  <w:t>3. Rechercher et transmettre des informations usuelles par écrit</w:t>
                </w:r>
              </w:p>
              <w:p w14:paraId="07B2199C" w14:textId="77777777" w:rsidR="009E55FF" w:rsidRDefault="009E55FF" w:rsidP="00CB604F">
                <w:pPr>
                  <w:rPr>
                    <w:color w:val="404040" w:themeColor="text1" w:themeTint="BF"/>
                    <w:sz w:val="20"/>
                    <w:szCs w:val="20"/>
                  </w:rPr>
                </w:pPr>
                <w:r>
                  <w:rPr>
                    <w:color w:val="404040" w:themeColor="text1" w:themeTint="BF"/>
                    <w:sz w:val="20"/>
                    <w:szCs w:val="20"/>
                  </w:rPr>
                  <w:t>4. Assurer l’accueil d’une structure au quotidien</w:t>
                </w:r>
              </w:p>
              <w:p w14:paraId="61E03C1A" w14:textId="6D2A37F8"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E8F6862" w:rsidR="00CB604F" w:rsidRPr="00607838" w:rsidRDefault="009E55FF" w:rsidP="00CB604F">
                <w:pPr>
                  <w:jc w:val="center"/>
                  <w:rPr>
                    <w:b/>
                    <w:color w:val="404040" w:themeColor="text1" w:themeTint="BF"/>
                    <w:sz w:val="20"/>
                    <w:szCs w:val="20"/>
                  </w:rPr>
                </w:pPr>
                <w:r>
                  <w:rPr>
                    <w:b/>
                    <w:color w:val="404040" w:themeColor="text1" w:themeTint="BF"/>
                    <w:sz w:val="20"/>
                    <w:szCs w:val="20"/>
                  </w:rPr>
                  <w:t>Assurer les opérations comptables au quotidien</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79DB5F93" w14:textId="77777777" w:rsidR="009E55FF" w:rsidRDefault="009E55FF" w:rsidP="00CB604F">
                <w:pPr>
                  <w:rPr>
                    <w:color w:val="404040" w:themeColor="text1" w:themeTint="BF"/>
                    <w:sz w:val="20"/>
                    <w:szCs w:val="20"/>
                  </w:rPr>
                </w:pPr>
                <w:r>
                  <w:rPr>
                    <w:color w:val="404040" w:themeColor="text1" w:themeTint="BF"/>
                    <w:sz w:val="20"/>
                    <w:szCs w:val="20"/>
                  </w:rPr>
                  <w:t>1. Assurer la gestion administrative et comptable des clients</w:t>
                </w:r>
              </w:p>
              <w:p w14:paraId="2CCC938B" w14:textId="77777777" w:rsidR="009E55FF" w:rsidRDefault="009E55FF" w:rsidP="00CB604F">
                <w:pPr>
                  <w:rPr>
                    <w:color w:val="404040" w:themeColor="text1" w:themeTint="BF"/>
                    <w:sz w:val="20"/>
                    <w:szCs w:val="20"/>
                  </w:rPr>
                </w:pPr>
                <w:r>
                  <w:rPr>
                    <w:color w:val="404040" w:themeColor="text1" w:themeTint="BF"/>
                    <w:sz w:val="20"/>
                    <w:szCs w:val="20"/>
                  </w:rPr>
                  <w:t>2. Assurer la gestion administrative et comptable des fournisseurs</w:t>
                </w:r>
              </w:p>
              <w:p w14:paraId="56116FC7" w14:textId="77777777" w:rsidR="009E55FF" w:rsidRDefault="009E55FF" w:rsidP="00CB604F">
                <w:pPr>
                  <w:rPr>
                    <w:color w:val="404040" w:themeColor="text1" w:themeTint="BF"/>
                    <w:sz w:val="20"/>
                    <w:szCs w:val="20"/>
                  </w:rPr>
                </w:pPr>
                <w:r>
                  <w:rPr>
                    <w:color w:val="404040" w:themeColor="text1" w:themeTint="BF"/>
                    <w:sz w:val="20"/>
                    <w:szCs w:val="20"/>
                  </w:rPr>
                  <w:t>3. Assurer la gestion administrative et comptable des opérations de trésorerie</w:t>
                </w:r>
              </w:p>
              <w:p w14:paraId="383FBC14" w14:textId="3F45065A" w:rsidR="00CB604F" w:rsidRDefault="00A803E5"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ED317E4" w:rsidR="00CB604F" w:rsidRPr="00607838" w:rsidRDefault="009E55FF" w:rsidP="00CB604F">
                <w:pPr>
                  <w:jc w:val="center"/>
                  <w:rPr>
                    <w:b/>
                    <w:color w:val="404040" w:themeColor="text1" w:themeTint="BF"/>
                    <w:sz w:val="20"/>
                    <w:szCs w:val="20"/>
                  </w:rPr>
                </w:pPr>
                <w:r>
                  <w:rPr>
                    <w:b/>
                    <w:color w:val="404040" w:themeColor="text1" w:themeTint="BF"/>
                    <w:sz w:val="20"/>
                    <w:szCs w:val="20"/>
                  </w:rPr>
                  <w:t>Préparer les opérations comptables périodiques</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2322DA0" w14:textId="77777777" w:rsidR="009E55FF" w:rsidRDefault="009E55FF" w:rsidP="00957140">
            <w:pPr>
              <w:rPr>
                <w:color w:val="404040" w:themeColor="text1" w:themeTint="BF"/>
                <w:sz w:val="20"/>
                <w:szCs w:val="20"/>
              </w:rPr>
            </w:pPr>
            <w:bookmarkStart w:id="30" w:name="IntC32"/>
            <w:r>
              <w:rPr>
                <w:color w:val="404040" w:themeColor="text1" w:themeTint="BF"/>
                <w:sz w:val="20"/>
                <w:szCs w:val="20"/>
              </w:rPr>
              <w:t>1. Assurer la gestion administrative, comptable et fiscale de la déclaration de TVA</w:t>
            </w:r>
          </w:p>
          <w:p w14:paraId="4FE89D72" w14:textId="77777777" w:rsidR="009E55FF" w:rsidRDefault="009E55FF" w:rsidP="00957140">
            <w:pPr>
              <w:rPr>
                <w:color w:val="404040" w:themeColor="text1" w:themeTint="BF"/>
                <w:sz w:val="20"/>
                <w:szCs w:val="20"/>
              </w:rPr>
            </w:pPr>
            <w:r>
              <w:rPr>
                <w:color w:val="404040" w:themeColor="text1" w:themeTint="BF"/>
                <w:sz w:val="20"/>
                <w:szCs w:val="20"/>
              </w:rPr>
              <w:t>2. Assurer la gestion des variables et paramètres de paie</w:t>
            </w:r>
          </w:p>
          <w:p w14:paraId="03DCDD34" w14:textId="77777777" w:rsidR="009E55FF" w:rsidRDefault="009E55FF" w:rsidP="00957140">
            <w:pPr>
              <w:rPr>
                <w:color w:val="404040" w:themeColor="text1" w:themeTint="BF"/>
                <w:sz w:val="20"/>
                <w:szCs w:val="20"/>
              </w:rPr>
            </w:pPr>
            <w:r>
              <w:rPr>
                <w:color w:val="404040" w:themeColor="text1" w:themeTint="BF"/>
                <w:sz w:val="20"/>
                <w:szCs w:val="20"/>
              </w:rPr>
              <w:t>3. Présenter et transmettre des tableaux de bord</w:t>
            </w:r>
          </w:p>
          <w:bookmarkEnd w:id="30"/>
          <w:p w14:paraId="36ED0EC5" w14:textId="29ECFE19"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E61358C"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371ECDC1"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3469DC1"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25007C3"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DE67818"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E8118BE"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7AB379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7D99FDD1"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B298716" w:rsidR="00C56E31" w:rsidRPr="0037256B" w:rsidRDefault="00FB235C"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SC</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3978B01" w:rsidR="00C56E31" w:rsidRPr="0037256B" w:rsidRDefault="00FB235C"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TP-00402</w:t>
          </w:r>
          <w:bookmarkEnd w:id="6"/>
        </w:p>
      </w:tc>
      <w:tc>
        <w:tcPr>
          <w:tcW w:w="838" w:type="dxa"/>
          <w:vAlign w:val="center"/>
        </w:tcPr>
        <w:p w14:paraId="3EC53ED4" w14:textId="1203C004" w:rsidR="00C56E31" w:rsidRPr="0037256B" w:rsidRDefault="00FB235C"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09</w:t>
          </w:r>
          <w:bookmarkEnd w:id="7"/>
        </w:p>
      </w:tc>
      <w:tc>
        <w:tcPr>
          <w:tcW w:w="1701" w:type="dxa"/>
          <w:vAlign w:val="center"/>
        </w:tcPr>
        <w:p w14:paraId="3EC53ED5" w14:textId="7BE89A3D" w:rsidR="00C56E31" w:rsidRPr="0037256B" w:rsidRDefault="00B23A0B"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13/10/2022</w:t>
          </w:r>
          <w:bookmarkEnd w:id="8"/>
        </w:p>
      </w:tc>
      <w:tc>
        <w:tcPr>
          <w:tcW w:w="1560" w:type="dxa"/>
          <w:vAlign w:val="center"/>
        </w:tcPr>
        <w:p w14:paraId="3EC53ED6" w14:textId="49B3AB90"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B23A0B">
            <w:rPr>
              <w:rFonts w:ascii="Arial Narrow" w:hAnsi="Arial Narrow" w:cs="Arial"/>
              <w:noProof/>
              <w:color w:val="595959" w:themeColor="text1" w:themeTint="A6"/>
              <w:sz w:val="18"/>
              <w:szCs w:val="18"/>
            </w:rPr>
            <w:t>20/10/2022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1264E87">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D3457"/>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E55FF"/>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23A0B"/>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1CB1"/>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B235C"/>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2274</Words>
  <Characters>9847</Characters>
  <Application>Microsoft Office Word</Application>
  <DocSecurity>0</DocSecurity>
  <Lines>1230</Lines>
  <Paragraphs>808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2022-10-20T07:48:00Z</dcterms:created>
  <dcterms:modified xsi:type="dcterms:W3CDTF">2022-10-20T07:48:00Z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