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24DC3CBC" w:rsidR="00CE5DD3" w:rsidRPr="00535268" w:rsidRDefault="0008074D" w:rsidP="00CE5DD3">
            <w:pPr>
              <w:jc w:val="center"/>
              <w:rPr>
                <w:bCs/>
                <w:color w:val="000000" w:themeColor="text1"/>
                <w:sz w:val="32"/>
                <w:szCs w:val="32"/>
              </w:rPr>
            </w:pPr>
            <w:bookmarkStart w:id="0" w:name="Titre_Libel"/>
            <w:r>
              <w:rPr>
                <w:bCs/>
                <w:color w:val="000000" w:themeColor="text1"/>
                <w:sz w:val="32"/>
                <w:szCs w:val="32"/>
              </w:rPr>
              <w:t>Chargé d’accueil touristique et de loisirs</w:t>
            </w:r>
            <w:bookmarkEnd w:id="0"/>
          </w:p>
          <w:p w14:paraId="3EC53816" w14:textId="486D995C"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5939F5">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3CB095EA" w:rsidR="003E5D1B" w:rsidRPr="00477AC1" w:rsidRDefault="0008074D"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15/02/2023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8D78B6B" w:rsidR="003E5D1B" w:rsidRPr="00944192" w:rsidRDefault="0008074D"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01/03/2023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024AB9A" w:rsidR="00477AC1" w:rsidRPr="00944192" w:rsidRDefault="0008074D"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01/08/2023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943F72D" w:rsidR="00CE5DD3" w:rsidRPr="00AA788A" w:rsidRDefault="0008074D"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5939F5">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4273B8">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4273B8">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B13F84">
        <w:rPr>
          <w:noProof/>
          <w:color w:val="FFFFFF" w:themeColor="background1"/>
          <w:sz w:val="16"/>
          <w:szCs w:val="16"/>
        </w:rPr>
        <w:t>C:\GesDTE\T-CATLm02\CATL_ECF_TP-01348m02_LE.docm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59F53E57" w:rsidR="00CE5DD3" w:rsidRPr="00AA788A" w:rsidRDefault="0008074D"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MODELE_ECF_LE.docm#Galais Jean-Jacques,G,08/03/23 11:44 , MODELE_ECF_LE.docm#Galais Jean-Jacques,R,08/03/23 11:46#Galais Jean-Jacques,PDF,08/03/23 11:47#</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29BD15E6" w:rsidR="00310738" w:rsidRPr="00C56E31" w:rsidRDefault="00B13F84" w:rsidP="00980EE6">
            <w:pPr>
              <w:rPr>
                <w:b/>
                <w:color w:val="404040" w:themeColor="text1" w:themeTint="BF"/>
                <w:sz w:val="28"/>
                <w:szCs w:val="28"/>
              </w:rPr>
            </w:pPr>
            <w:bookmarkStart w:id="17" w:name="IntAct11"/>
            <w:r>
              <w:rPr>
                <w:rStyle w:val="Textedelespacerserv"/>
                <w:b/>
                <w:color w:val="404040" w:themeColor="text1" w:themeTint="BF"/>
                <w:sz w:val="28"/>
                <w:szCs w:val="28"/>
              </w:rPr>
              <w:t>Gérer une relation clientèle sur une destination et/ou un lieu touristique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756662A" w14:textId="77777777" w:rsidR="00B13F84" w:rsidRDefault="00B13F84" w:rsidP="00917C6D">
            <w:pPr>
              <w:pStyle w:val="Listenumrote"/>
              <w:numPr>
                <w:ilvl w:val="0"/>
                <w:numId w:val="0"/>
              </w:numPr>
              <w:spacing w:after="0"/>
              <w:ind w:right="176"/>
              <w:rPr>
                <w:b w:val="0"/>
              </w:rPr>
            </w:pPr>
            <w:bookmarkStart w:id="18" w:name="IntC11"/>
            <w:r>
              <w:rPr>
                <w:b w:val="0"/>
              </w:rPr>
              <w:t>1. Accompagner la clientèle lors d'une réservation ou l'achat de prestation touristique en ligne</w:t>
            </w:r>
          </w:p>
          <w:p w14:paraId="7BBBB960" w14:textId="77777777" w:rsidR="00B13F84" w:rsidRDefault="00B13F84" w:rsidP="00917C6D">
            <w:pPr>
              <w:pStyle w:val="Listenumrote"/>
              <w:numPr>
                <w:ilvl w:val="0"/>
                <w:numId w:val="0"/>
              </w:numPr>
              <w:spacing w:after="0"/>
              <w:ind w:right="176"/>
              <w:rPr>
                <w:b w:val="0"/>
              </w:rPr>
            </w:pPr>
            <w:r>
              <w:rPr>
                <w:b w:val="0"/>
              </w:rPr>
              <w:t>2. Accueillir, informer et orienter des visiteurs en français et en anglais</w:t>
            </w:r>
          </w:p>
          <w:p w14:paraId="1D0F391E" w14:textId="77777777" w:rsidR="00B13F84" w:rsidRDefault="00B13F84" w:rsidP="00917C6D">
            <w:pPr>
              <w:pStyle w:val="Listenumrote"/>
              <w:numPr>
                <w:ilvl w:val="0"/>
                <w:numId w:val="0"/>
              </w:numPr>
              <w:spacing w:after="0"/>
              <w:ind w:right="176"/>
              <w:rPr>
                <w:b w:val="0"/>
              </w:rPr>
            </w:pPr>
            <w:r>
              <w:rPr>
                <w:b w:val="0"/>
              </w:rPr>
              <w:t>3. Organiser les données touristiques et diffuser de l'information sur différents supports.</w:t>
            </w:r>
          </w:p>
          <w:bookmarkEnd w:id="18"/>
          <w:p w14:paraId="3EC5385E" w14:textId="49354E72"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B22C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B22C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B22C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B22C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8F51A9E" w:rsidR="00D074D9" w:rsidRPr="00C56E31" w:rsidRDefault="00B13F84" w:rsidP="00734737">
            <w:pPr>
              <w:rPr>
                <w:b/>
                <w:color w:val="404040" w:themeColor="text1" w:themeTint="BF"/>
                <w:sz w:val="28"/>
                <w:szCs w:val="28"/>
              </w:rPr>
            </w:pPr>
            <w:bookmarkStart w:id="19" w:name="IntAct21"/>
            <w:r>
              <w:rPr>
                <w:rStyle w:val="Textedelespacerserv"/>
                <w:b/>
                <w:color w:val="404040" w:themeColor="text1" w:themeTint="BF"/>
                <w:sz w:val="28"/>
                <w:szCs w:val="28"/>
              </w:rPr>
              <w:t>Assister la clientèle sur des prestations touristiques et de loisirs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218F607" w14:textId="77777777" w:rsidR="00B13F84" w:rsidRDefault="00B13F84" w:rsidP="00B424B8">
            <w:pPr>
              <w:pStyle w:val="Listenumrote"/>
              <w:numPr>
                <w:ilvl w:val="0"/>
                <w:numId w:val="0"/>
              </w:numPr>
              <w:spacing w:after="0"/>
              <w:ind w:right="176"/>
              <w:rPr>
                <w:b w:val="0"/>
              </w:rPr>
            </w:pPr>
            <w:bookmarkStart w:id="20" w:name="IntC21"/>
            <w:r>
              <w:rPr>
                <w:b w:val="0"/>
              </w:rPr>
              <w:t>1. Conseiller et vendre des prestations touristiques et de loisirs et des produits/services additionnels en français et en anglais.</w:t>
            </w:r>
          </w:p>
          <w:p w14:paraId="5E26E264" w14:textId="77777777" w:rsidR="00B13F84" w:rsidRDefault="00B13F84" w:rsidP="00B424B8">
            <w:pPr>
              <w:pStyle w:val="Listenumrote"/>
              <w:numPr>
                <w:ilvl w:val="0"/>
                <w:numId w:val="0"/>
              </w:numPr>
              <w:spacing w:after="0"/>
              <w:ind w:right="176"/>
              <w:rPr>
                <w:b w:val="0"/>
              </w:rPr>
            </w:pPr>
            <w:r>
              <w:rPr>
                <w:b w:val="0"/>
              </w:rPr>
              <w:t>2. Assurer un service de location lié à une prestation de loisirs.</w:t>
            </w:r>
          </w:p>
          <w:bookmarkEnd w:id="20"/>
          <w:p w14:paraId="3EC53985" w14:textId="52A34F52"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B22C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B22C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B22C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B22C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70029334" w:rsidR="00D074D9" w:rsidRPr="00D178F8" w:rsidRDefault="00B13F84"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Contribuer à la mise en œuvre d'évènements festifs et culturels</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B776643" w14:textId="77777777" w:rsidR="00B13F84" w:rsidRDefault="00B13F84" w:rsidP="00B424B8">
            <w:pPr>
              <w:pStyle w:val="Listenumrote"/>
              <w:numPr>
                <w:ilvl w:val="0"/>
                <w:numId w:val="0"/>
              </w:numPr>
              <w:spacing w:after="0"/>
              <w:ind w:right="176"/>
              <w:rPr>
                <w:b w:val="0"/>
              </w:rPr>
            </w:pPr>
            <w:bookmarkStart w:id="22" w:name="IntC31"/>
            <w:r>
              <w:rPr>
                <w:b w:val="0"/>
              </w:rPr>
              <w:t>1. Participer à la promotion d’évènements festifs et culturels.</w:t>
            </w:r>
          </w:p>
          <w:p w14:paraId="690D4319" w14:textId="77777777" w:rsidR="00B13F84" w:rsidRDefault="00B13F84" w:rsidP="00B424B8">
            <w:pPr>
              <w:pStyle w:val="Listenumrote"/>
              <w:numPr>
                <w:ilvl w:val="0"/>
                <w:numId w:val="0"/>
              </w:numPr>
              <w:spacing w:after="0"/>
              <w:ind w:right="176"/>
              <w:rPr>
                <w:b w:val="0"/>
              </w:rPr>
            </w:pPr>
            <w:r>
              <w:rPr>
                <w:b w:val="0"/>
              </w:rPr>
              <w:t>2. Contribuer à l'organisation et à la logistique d’évènements festifs et culturels.</w:t>
            </w:r>
          </w:p>
          <w:p w14:paraId="2B0F523E" w14:textId="77777777" w:rsidR="00B13F84" w:rsidRDefault="00B13F84" w:rsidP="00B424B8">
            <w:pPr>
              <w:pStyle w:val="Listenumrote"/>
              <w:numPr>
                <w:ilvl w:val="0"/>
                <w:numId w:val="0"/>
              </w:numPr>
              <w:spacing w:after="0"/>
              <w:ind w:right="176"/>
              <w:rPr>
                <w:b w:val="0"/>
              </w:rPr>
            </w:pPr>
            <w:r>
              <w:rPr>
                <w:b w:val="0"/>
              </w:rPr>
              <w:t>3. Contribuer à l’accueil et à l’animation lors d’évènements festifs et culturels.</w:t>
            </w:r>
          </w:p>
          <w:bookmarkEnd w:id="22"/>
          <w:p w14:paraId="3EC53AAC" w14:textId="3CD3F94A"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B22C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B22C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B22C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B22C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62415A3" w:rsidR="00CB604F" w:rsidRPr="00607838" w:rsidRDefault="00B13F84" w:rsidP="00CB604F">
                <w:pPr>
                  <w:jc w:val="center"/>
                  <w:rPr>
                    <w:b/>
                    <w:color w:val="404040" w:themeColor="text1" w:themeTint="BF"/>
                    <w:sz w:val="20"/>
                    <w:szCs w:val="20"/>
                  </w:rPr>
                </w:pPr>
                <w:r>
                  <w:rPr>
                    <w:b/>
                    <w:color w:val="404040" w:themeColor="text1" w:themeTint="BF"/>
                    <w:sz w:val="20"/>
                    <w:szCs w:val="20"/>
                  </w:rPr>
                  <w:t>Gérer une relation clientèle sur une destination et/ou un lieu touristique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18552C6" w14:textId="77777777" w:rsidR="00B13F84" w:rsidRDefault="00B13F84" w:rsidP="00CB604F">
                <w:pPr>
                  <w:rPr>
                    <w:color w:val="404040" w:themeColor="text1" w:themeTint="BF"/>
                    <w:sz w:val="20"/>
                    <w:szCs w:val="20"/>
                  </w:rPr>
                </w:pPr>
                <w:r>
                  <w:rPr>
                    <w:color w:val="404040" w:themeColor="text1" w:themeTint="BF"/>
                    <w:sz w:val="20"/>
                    <w:szCs w:val="20"/>
                  </w:rPr>
                  <w:t>1. Accompagner la clientèle lors d'une réservation ou l'achat de prestation touristique en ligne</w:t>
                </w:r>
              </w:p>
              <w:p w14:paraId="674A01F6" w14:textId="77777777" w:rsidR="00B13F84" w:rsidRDefault="00B13F84" w:rsidP="00CB604F">
                <w:pPr>
                  <w:rPr>
                    <w:color w:val="404040" w:themeColor="text1" w:themeTint="BF"/>
                    <w:sz w:val="20"/>
                    <w:szCs w:val="20"/>
                  </w:rPr>
                </w:pPr>
                <w:r>
                  <w:rPr>
                    <w:color w:val="404040" w:themeColor="text1" w:themeTint="BF"/>
                    <w:sz w:val="20"/>
                    <w:szCs w:val="20"/>
                  </w:rPr>
                  <w:t>2. Accueillir, informer et orienter des visiteurs en français et en anglais</w:t>
                </w:r>
              </w:p>
              <w:p w14:paraId="454B0171" w14:textId="77777777" w:rsidR="00B13F84" w:rsidRDefault="00B13F84" w:rsidP="00CB604F">
                <w:pPr>
                  <w:rPr>
                    <w:color w:val="404040" w:themeColor="text1" w:themeTint="BF"/>
                    <w:sz w:val="20"/>
                    <w:szCs w:val="20"/>
                  </w:rPr>
                </w:pPr>
                <w:r>
                  <w:rPr>
                    <w:color w:val="404040" w:themeColor="text1" w:themeTint="BF"/>
                    <w:sz w:val="20"/>
                    <w:szCs w:val="20"/>
                  </w:rPr>
                  <w:t>3. Organiser les données touristiques et diffuser de l'information sur différents supports.</w:t>
                </w:r>
              </w:p>
              <w:p w14:paraId="61E03C1A" w14:textId="58CCD66D"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7C8D6A9" w:rsidR="00CB604F" w:rsidRPr="00607838" w:rsidRDefault="00B13F84" w:rsidP="00CB604F">
                <w:pPr>
                  <w:jc w:val="center"/>
                  <w:rPr>
                    <w:b/>
                    <w:color w:val="404040" w:themeColor="text1" w:themeTint="BF"/>
                    <w:sz w:val="20"/>
                    <w:szCs w:val="20"/>
                  </w:rPr>
                </w:pPr>
                <w:r>
                  <w:rPr>
                    <w:b/>
                    <w:color w:val="404040" w:themeColor="text1" w:themeTint="BF"/>
                    <w:sz w:val="20"/>
                    <w:szCs w:val="20"/>
                  </w:rPr>
                  <w:t>Assister la clientèle sur des prestations touristiques et de loisirs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355FA64B" w14:textId="77777777" w:rsidR="00B13F84" w:rsidRDefault="00B13F84" w:rsidP="00CB604F">
                <w:pPr>
                  <w:rPr>
                    <w:color w:val="404040" w:themeColor="text1" w:themeTint="BF"/>
                    <w:sz w:val="20"/>
                    <w:szCs w:val="20"/>
                  </w:rPr>
                </w:pPr>
                <w:r>
                  <w:rPr>
                    <w:color w:val="404040" w:themeColor="text1" w:themeTint="BF"/>
                    <w:sz w:val="20"/>
                    <w:szCs w:val="20"/>
                  </w:rPr>
                  <w:t>1. Conseiller et vendre des prestations touristiques et de loisirs et des produits/services additionnels en français et en anglais.</w:t>
                </w:r>
              </w:p>
              <w:p w14:paraId="65C7EFD3" w14:textId="77777777" w:rsidR="00B13F84" w:rsidRDefault="00B13F84" w:rsidP="00CB604F">
                <w:pPr>
                  <w:rPr>
                    <w:color w:val="404040" w:themeColor="text1" w:themeTint="BF"/>
                    <w:sz w:val="20"/>
                    <w:szCs w:val="20"/>
                  </w:rPr>
                </w:pPr>
                <w:r>
                  <w:rPr>
                    <w:color w:val="404040" w:themeColor="text1" w:themeTint="BF"/>
                    <w:sz w:val="20"/>
                    <w:szCs w:val="20"/>
                  </w:rPr>
                  <w:t>2. Assurer un service de location lié à une prestation de loisirs.</w:t>
                </w:r>
              </w:p>
              <w:p w14:paraId="383FBC14" w14:textId="317B6469" w:rsidR="00CB604F" w:rsidRDefault="00AB22C4"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3EA7390" w:rsidR="00CB604F" w:rsidRPr="00607838" w:rsidRDefault="00B13F84" w:rsidP="00CB604F">
                <w:pPr>
                  <w:jc w:val="center"/>
                  <w:rPr>
                    <w:b/>
                    <w:color w:val="404040" w:themeColor="text1" w:themeTint="BF"/>
                    <w:sz w:val="20"/>
                    <w:szCs w:val="20"/>
                  </w:rPr>
                </w:pPr>
                <w:r>
                  <w:rPr>
                    <w:b/>
                    <w:color w:val="404040" w:themeColor="text1" w:themeTint="BF"/>
                    <w:sz w:val="20"/>
                    <w:szCs w:val="20"/>
                  </w:rPr>
                  <w:t>Contribuer à la mise en œuvre d'évènements festifs et culturels</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EEC4B7E" w14:textId="77777777" w:rsidR="00B13F84" w:rsidRDefault="00B13F84" w:rsidP="00957140">
            <w:pPr>
              <w:rPr>
                <w:color w:val="404040" w:themeColor="text1" w:themeTint="BF"/>
                <w:sz w:val="20"/>
                <w:szCs w:val="20"/>
              </w:rPr>
            </w:pPr>
            <w:bookmarkStart w:id="30" w:name="IntC32"/>
            <w:r>
              <w:rPr>
                <w:color w:val="404040" w:themeColor="text1" w:themeTint="BF"/>
                <w:sz w:val="20"/>
                <w:szCs w:val="20"/>
              </w:rPr>
              <w:t>1. Participer à la promotion d’évènements festifs et culturels.</w:t>
            </w:r>
          </w:p>
          <w:p w14:paraId="1E33099A" w14:textId="77777777" w:rsidR="00B13F84" w:rsidRDefault="00B13F84" w:rsidP="00957140">
            <w:pPr>
              <w:rPr>
                <w:color w:val="404040" w:themeColor="text1" w:themeTint="BF"/>
                <w:sz w:val="20"/>
                <w:szCs w:val="20"/>
              </w:rPr>
            </w:pPr>
            <w:r>
              <w:rPr>
                <w:color w:val="404040" w:themeColor="text1" w:themeTint="BF"/>
                <w:sz w:val="20"/>
                <w:szCs w:val="20"/>
              </w:rPr>
              <w:t>2. Contribuer à l'organisation et à la logistique d’évènements festifs et culturels.</w:t>
            </w:r>
          </w:p>
          <w:p w14:paraId="642BFC93" w14:textId="77777777" w:rsidR="00B13F84" w:rsidRDefault="00B13F84" w:rsidP="00957140">
            <w:pPr>
              <w:rPr>
                <w:color w:val="404040" w:themeColor="text1" w:themeTint="BF"/>
                <w:sz w:val="20"/>
                <w:szCs w:val="20"/>
              </w:rPr>
            </w:pPr>
            <w:r>
              <w:rPr>
                <w:color w:val="404040" w:themeColor="text1" w:themeTint="BF"/>
                <w:sz w:val="20"/>
                <w:szCs w:val="20"/>
              </w:rPr>
              <w:t>3. Contribuer à l’accueil et à l’animation lors d’évènements festifs et culturels.</w:t>
            </w:r>
          </w:p>
          <w:bookmarkEnd w:id="30"/>
          <w:p w14:paraId="36ED0EC5" w14:textId="27041F2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544C10CB"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2048A407"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E9EE1C9"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52D1C2F"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2ABF53A"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BAFBFAD"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8B465BD"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9EB7355"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69F7C3E" w:rsidR="00C56E31" w:rsidRPr="0037256B" w:rsidRDefault="005939F5"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CATL</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6C66E29" w:rsidR="00C56E31" w:rsidRPr="0037256B" w:rsidRDefault="005939F5"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TP-01348</w:t>
          </w:r>
          <w:bookmarkEnd w:id="6"/>
        </w:p>
      </w:tc>
      <w:tc>
        <w:tcPr>
          <w:tcW w:w="838" w:type="dxa"/>
          <w:vAlign w:val="center"/>
        </w:tcPr>
        <w:p w14:paraId="3EC53ED4" w14:textId="58BE5F94" w:rsidR="00C56E31" w:rsidRPr="0037256B" w:rsidRDefault="005939F5"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43CE6EA7" w:rsidR="00C56E31" w:rsidRPr="0037256B" w:rsidRDefault="0008074D"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01/03/2023</w:t>
          </w:r>
          <w:bookmarkEnd w:id="8"/>
        </w:p>
      </w:tc>
      <w:tc>
        <w:tcPr>
          <w:tcW w:w="1560" w:type="dxa"/>
          <w:vAlign w:val="center"/>
        </w:tcPr>
        <w:p w14:paraId="3EC53ED6" w14:textId="25B3BD78"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08074D">
            <w:rPr>
              <w:rFonts w:ascii="Arial Narrow" w:hAnsi="Arial Narrow" w:cs="Arial"/>
              <w:noProof/>
              <w:color w:val="595959" w:themeColor="text1" w:themeTint="A6"/>
              <w:sz w:val="18"/>
              <w:szCs w:val="18"/>
            </w:rPr>
            <w:t>08/03/2023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074D"/>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273B8"/>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39F5"/>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13F84"/>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197F"/>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2315</Words>
  <Characters>10002</Characters>
  <Application>Microsoft Office Word</Application>
  <DocSecurity>0</DocSecurity>
  <Lines>1111</Lines>
  <Paragraphs>769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2023-03-08T10:47:00Z</dcterms:created>
  <dcterms:modified xsi:type="dcterms:W3CDTF">2023-03-08T10:47:00Z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