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0BEDAB6" w:rsidR="00CE5DD3" w:rsidRPr="00535268" w:rsidRDefault="00EA7664" w:rsidP="00CE5DD3">
            <w:pPr>
              <w:jc w:val="center"/>
              <w:rPr>
                <w:bCs/>
                <w:color w:val="000000" w:themeColor="text1"/>
                <w:sz w:val="32"/>
                <w:szCs w:val="32"/>
              </w:rPr>
            </w:pPr>
            <w:bookmarkStart w:id="0" w:name="Titre_Libel"/>
            <w:r>
              <w:rPr>
                <w:bCs/>
                <w:color w:val="000000" w:themeColor="text1"/>
                <w:sz w:val="32"/>
                <w:szCs w:val="32"/>
              </w:rPr>
              <w:t>Agent de montage et de câblage en électronique</w:t>
            </w:r>
            <w:bookmarkEnd w:id="0"/>
          </w:p>
          <w:p w14:paraId="3EC53816" w14:textId="2A78973F"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EE3537">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57693C8" w:rsidR="003E5D1B" w:rsidRPr="00477AC1" w:rsidRDefault="00501D15"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12/01/2017</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04BA22FD" w:rsidR="003E5D1B" w:rsidRPr="00944192" w:rsidRDefault="00501D15"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24/01/2017</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89BAE40" w:rsidR="00477AC1" w:rsidRPr="00944192" w:rsidRDefault="00501D15"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08/02/2017</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41CDF1"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12388E1F" w:rsidR="00CE5DD3" w:rsidRPr="00580D78" w:rsidRDefault="00501D15"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580D78">
        <w:rPr>
          <w:noProof/>
          <w:color w:val="FFFFFF" w:themeColor="background1"/>
          <w:sz w:val="16"/>
          <w:szCs w:val="16"/>
        </w:rPr>
        <w:t xml:space="preserve"> </w:t>
      </w:r>
      <w:bookmarkStart w:id="10" w:name="Doc_Pwd"/>
      <w:r w:rsidR="00580D78">
        <w:rPr>
          <w:noProof/>
          <w:color w:val="FFFFFF" w:themeColor="background1"/>
          <w:sz w:val="16"/>
          <w:szCs w:val="16"/>
        </w:rPr>
        <w:t>&lt;NoPwd&gt;</w:t>
      </w:r>
      <w:bookmarkEnd w:id="10"/>
      <w:r w:rsidR="00CE5DD3" w:rsidRPr="00580D78">
        <w:rPr>
          <w:noProof/>
          <w:color w:val="FFFFFF" w:themeColor="background1"/>
          <w:sz w:val="16"/>
          <w:szCs w:val="16"/>
        </w:rPr>
        <w:t xml:space="preserve">   </w:t>
      </w:r>
      <w:bookmarkStart w:id="11" w:name="Doc_Emetteur"/>
      <w:r w:rsidR="00580D78">
        <w:rPr>
          <w:noProof/>
          <w:color w:val="FFFFFF" w:themeColor="background1"/>
          <w:sz w:val="16"/>
          <w:szCs w:val="16"/>
        </w:rPr>
        <w:t>prenom.nom@afpa.fr</w:t>
      </w:r>
      <w:bookmarkEnd w:id="11"/>
      <w:r w:rsidR="00CE5DD3" w:rsidRPr="00580D78">
        <w:rPr>
          <w:noProof/>
          <w:color w:val="FFFFFF" w:themeColor="background1"/>
          <w:sz w:val="16"/>
          <w:szCs w:val="16"/>
        </w:rPr>
        <w:t xml:space="preserve">  </w:t>
      </w:r>
      <w:bookmarkStart w:id="12" w:name="Doc_Dest"/>
      <w:r w:rsidR="00580D78">
        <w:rPr>
          <w:noProof/>
          <w:color w:val="FFFFFF" w:themeColor="background1"/>
          <w:sz w:val="16"/>
          <w:szCs w:val="16"/>
        </w:rPr>
        <w:t>prenom.nom@afpa.fr</w:t>
      </w:r>
      <w:bookmarkEnd w:id="12"/>
      <w:r w:rsidR="00CE5DD3" w:rsidRPr="00580D78">
        <w:rPr>
          <w:noProof/>
          <w:color w:val="FFFFFF" w:themeColor="background1"/>
          <w:sz w:val="16"/>
          <w:szCs w:val="16"/>
        </w:rPr>
        <w:t xml:space="preserve">  </w:t>
      </w:r>
      <w:bookmarkStart w:id="13" w:name="Doc_CheminHTTP"/>
      <w:r w:rsidR="00580D78" w:rsidRPr="00580D78">
        <w:rPr>
          <w:noProof/>
          <w:color w:val="FFFFFF" w:themeColor="background1"/>
          <w:sz w:val="16"/>
          <w:szCs w:val="16"/>
        </w:rPr>
        <w:t>https://espace.afpa.fr/sites/DI/AI-Transverses/nlle-mod/DTE/I-AMCEm06/AMCE_ECF_TP-00437m06_LE.docm</w:t>
      </w:r>
      <w:bookmarkEnd w:id="13"/>
      <w:r w:rsidR="004611B2" w:rsidRPr="00580D78">
        <w:rPr>
          <w:noProof/>
          <w:color w:val="FFFFFF" w:themeColor="background1"/>
          <w:sz w:val="16"/>
          <w:szCs w:val="16"/>
        </w:rPr>
        <w:t xml:space="preserve">  </w:t>
      </w:r>
      <w:r w:rsidR="00185C9F" w:rsidRPr="00580D78">
        <w:rPr>
          <w:noProof/>
          <w:color w:val="FFFFFF" w:themeColor="background1"/>
          <w:sz w:val="16"/>
          <w:szCs w:val="16"/>
        </w:rPr>
        <w:t xml:space="preserve"> </w:t>
      </w:r>
      <w:bookmarkStart w:id="14" w:name="Doc_TypeDoc"/>
      <w:bookmarkStart w:id="15" w:name="Doc_DocType"/>
      <w:r w:rsidR="00185C9F" w:rsidRPr="00580D78">
        <w:rPr>
          <w:noProof/>
          <w:color w:val="FFFFFF" w:themeColor="background1"/>
          <w:sz w:val="16"/>
          <w:szCs w:val="16"/>
        </w:rPr>
        <w:t>LE</w:t>
      </w:r>
      <w:bookmarkEnd w:id="14"/>
      <w:bookmarkEnd w:id="15"/>
    </w:p>
    <w:p w14:paraId="3EC53851" w14:textId="051F9633" w:rsidR="00CE5DD3" w:rsidRPr="00AA788A" w:rsidRDefault="00501D15" w:rsidP="00CE5DD3">
      <w:pPr>
        <w:rPr>
          <w:noProof/>
          <w:color w:val="FFFFFF" w:themeColor="background1"/>
          <w:sz w:val="16"/>
          <w:szCs w:val="16"/>
        </w:rPr>
      </w:pPr>
      <w:bookmarkStart w:id="16" w:name="DTE_Historique"/>
      <w:r>
        <w:rPr>
          <w:noProof/>
          <w:color w:val="FFFFFF" w:themeColor="background1"/>
          <w:sz w:val="16"/>
          <w:szCs w:val="16"/>
        </w:rPr>
        <w:t>Baudiot Nathalie,G,31/01/17 15:18#Baudiot Nathalie,R,31/01/17 15:18#Baudiot Nathalie,ALMS,31/01/17 15:19#Baudiot Nathalie,PDF,15/02/17 15:25#Balfet Helene,PDF,22/11/17 08:02#</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79F8068D" w:rsidR="00310738" w:rsidRPr="00C56E31" w:rsidRDefault="00CA39B7" w:rsidP="00980EE6">
            <w:pPr>
              <w:rPr>
                <w:b/>
                <w:color w:val="404040" w:themeColor="text1" w:themeTint="BF"/>
                <w:sz w:val="28"/>
                <w:szCs w:val="28"/>
              </w:rPr>
            </w:pPr>
            <w:bookmarkStart w:id="17" w:name="IntAct11"/>
            <w:r>
              <w:rPr>
                <w:rStyle w:val="Textedelespacerserv"/>
                <w:b/>
                <w:color w:val="404040" w:themeColor="text1" w:themeTint="BF"/>
                <w:sz w:val="28"/>
                <w:szCs w:val="28"/>
              </w:rPr>
              <w:t>Equiper et réparer des cartes électroniques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42136A7" w14:textId="77777777" w:rsidR="00CA39B7" w:rsidRDefault="00CA39B7" w:rsidP="00917C6D">
            <w:pPr>
              <w:pStyle w:val="Listenumrote"/>
              <w:numPr>
                <w:ilvl w:val="0"/>
                <w:numId w:val="0"/>
              </w:numPr>
              <w:spacing w:after="0"/>
              <w:ind w:right="176"/>
              <w:rPr>
                <w:b w:val="0"/>
              </w:rPr>
            </w:pPr>
            <w:bookmarkStart w:id="18" w:name="IntC11"/>
            <w:r>
              <w:rPr>
                <w:b w:val="0"/>
              </w:rPr>
              <w:t>1. Préparer et monter des composants électroniques sur une carte électronique</w:t>
            </w:r>
          </w:p>
          <w:p w14:paraId="3F45CA40" w14:textId="77777777" w:rsidR="00CA39B7" w:rsidRDefault="00CA39B7" w:rsidP="00917C6D">
            <w:pPr>
              <w:pStyle w:val="Listenumrote"/>
              <w:numPr>
                <w:ilvl w:val="0"/>
                <w:numId w:val="0"/>
              </w:numPr>
              <w:spacing w:after="0"/>
              <w:ind w:right="176"/>
              <w:rPr>
                <w:b w:val="0"/>
              </w:rPr>
            </w:pPr>
            <w:r>
              <w:rPr>
                <w:b w:val="0"/>
              </w:rPr>
              <w:t>2. Braser des composants électroniques sur une carte électronique</w:t>
            </w:r>
          </w:p>
          <w:p w14:paraId="30B72D5B" w14:textId="77777777" w:rsidR="00CA39B7" w:rsidRDefault="00CA39B7" w:rsidP="00917C6D">
            <w:pPr>
              <w:pStyle w:val="Listenumrote"/>
              <w:numPr>
                <w:ilvl w:val="0"/>
                <w:numId w:val="0"/>
              </w:numPr>
              <w:spacing w:after="0"/>
              <w:ind w:right="176"/>
              <w:rPr>
                <w:b w:val="0"/>
              </w:rPr>
            </w:pPr>
            <w:r>
              <w:rPr>
                <w:b w:val="0"/>
              </w:rPr>
              <w:t>3. Retirer un composant, reprendre une brasure, rajouter une liaison électrique sur une carte électronique</w:t>
            </w:r>
          </w:p>
          <w:p w14:paraId="442BC0D5" w14:textId="77777777" w:rsidR="00CA39B7" w:rsidRDefault="00CA39B7" w:rsidP="00917C6D">
            <w:pPr>
              <w:pStyle w:val="Listenumrote"/>
              <w:numPr>
                <w:ilvl w:val="0"/>
                <w:numId w:val="0"/>
              </w:numPr>
              <w:spacing w:after="0"/>
              <w:ind w:right="176"/>
              <w:rPr>
                <w:b w:val="0"/>
              </w:rPr>
            </w:pPr>
            <w:r>
              <w:rPr>
                <w:b w:val="0"/>
              </w:rPr>
              <w:t>4. Contrôler en fonction d'un document client la conformité d'une carte électronique et tracer son travail</w:t>
            </w:r>
          </w:p>
          <w:bookmarkEnd w:id="18"/>
          <w:p w14:paraId="3EC5385E" w14:textId="70CEAF66"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EE3537"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EE3537"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EE3537"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EE3537"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EF1F507" w:rsidR="00D074D9" w:rsidRPr="00C56E31" w:rsidRDefault="00CA39B7" w:rsidP="00734737">
            <w:pPr>
              <w:rPr>
                <w:b/>
                <w:color w:val="404040" w:themeColor="text1" w:themeTint="BF"/>
                <w:sz w:val="28"/>
                <w:szCs w:val="28"/>
              </w:rPr>
            </w:pPr>
            <w:bookmarkStart w:id="19" w:name="IntAct21"/>
            <w:r>
              <w:rPr>
                <w:rStyle w:val="Textedelespacerserv"/>
                <w:b/>
                <w:color w:val="404040" w:themeColor="text1" w:themeTint="BF"/>
                <w:sz w:val="28"/>
                <w:szCs w:val="28"/>
              </w:rPr>
              <w:t>Câbler et interconnecter des cartes et des sous-ensembles dans un équipement électronique</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87AB034" w14:textId="77777777" w:rsidR="00CA39B7" w:rsidRDefault="00CA39B7" w:rsidP="00B424B8">
            <w:pPr>
              <w:pStyle w:val="Listenumrote"/>
              <w:numPr>
                <w:ilvl w:val="0"/>
                <w:numId w:val="0"/>
              </w:numPr>
              <w:spacing w:after="0"/>
              <w:ind w:right="176"/>
              <w:rPr>
                <w:b w:val="0"/>
              </w:rPr>
            </w:pPr>
            <w:bookmarkStart w:id="20" w:name="IntC21"/>
            <w:r>
              <w:rPr>
                <w:b w:val="0"/>
              </w:rPr>
              <w:t>1. Préparer et cheminer en faisceau les fils et câbles d'un équipement électronique</w:t>
            </w:r>
          </w:p>
          <w:p w14:paraId="726C2BC1" w14:textId="77777777" w:rsidR="00CA39B7" w:rsidRDefault="00CA39B7" w:rsidP="00B424B8">
            <w:pPr>
              <w:pStyle w:val="Listenumrote"/>
              <w:numPr>
                <w:ilvl w:val="0"/>
                <w:numId w:val="0"/>
              </w:numPr>
              <w:spacing w:after="0"/>
              <w:ind w:right="176"/>
              <w:rPr>
                <w:b w:val="0"/>
              </w:rPr>
            </w:pPr>
            <w:r>
              <w:rPr>
                <w:b w:val="0"/>
              </w:rPr>
              <w:t>2. Mettre en place les connecteurs, sous-ensembles et composants de câblage d’un équipement électronique et interconnecter</w:t>
            </w:r>
          </w:p>
          <w:p w14:paraId="0EA51EC5" w14:textId="77777777" w:rsidR="00CA39B7" w:rsidRDefault="00CA39B7" w:rsidP="00B424B8">
            <w:pPr>
              <w:pStyle w:val="Listenumrote"/>
              <w:numPr>
                <w:ilvl w:val="0"/>
                <w:numId w:val="0"/>
              </w:numPr>
              <w:spacing w:after="0"/>
              <w:ind w:right="176"/>
              <w:rPr>
                <w:b w:val="0"/>
              </w:rPr>
            </w:pPr>
            <w:r>
              <w:rPr>
                <w:b w:val="0"/>
              </w:rPr>
              <w:t>3. Contrôler en fonction d'un document client la conformité du câblage d’un équipement électronique et tracer son travail</w:t>
            </w:r>
          </w:p>
          <w:bookmarkEnd w:id="20"/>
          <w:p w14:paraId="3EC53985" w14:textId="75AD2659"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EE353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EE353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EE353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EE353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FAE1020" w:rsidR="00CB604F" w:rsidRPr="00607838" w:rsidRDefault="00CA39B7" w:rsidP="00CB604F">
                <w:pPr>
                  <w:jc w:val="center"/>
                  <w:rPr>
                    <w:b/>
                    <w:color w:val="404040" w:themeColor="text1" w:themeTint="BF"/>
                    <w:sz w:val="20"/>
                    <w:szCs w:val="20"/>
                  </w:rPr>
                </w:pPr>
                <w:r>
                  <w:rPr>
                    <w:b/>
                    <w:color w:val="404040" w:themeColor="text1" w:themeTint="BF"/>
                    <w:sz w:val="20"/>
                    <w:szCs w:val="20"/>
                  </w:rPr>
                  <w:t>Equiper et réparer des cartes électroniques</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8ADD891" w14:textId="77777777" w:rsidR="00CA39B7" w:rsidRDefault="00CA39B7" w:rsidP="00CB604F">
                <w:pPr>
                  <w:rPr>
                    <w:color w:val="404040" w:themeColor="text1" w:themeTint="BF"/>
                    <w:sz w:val="20"/>
                    <w:szCs w:val="20"/>
                  </w:rPr>
                </w:pPr>
                <w:r>
                  <w:rPr>
                    <w:color w:val="404040" w:themeColor="text1" w:themeTint="BF"/>
                    <w:sz w:val="20"/>
                    <w:szCs w:val="20"/>
                  </w:rPr>
                  <w:t>1. Préparer et monter des composants électroniques sur une carte électronique</w:t>
                </w:r>
              </w:p>
              <w:p w14:paraId="2B0085B8" w14:textId="77777777" w:rsidR="00CA39B7" w:rsidRDefault="00CA39B7" w:rsidP="00CB604F">
                <w:pPr>
                  <w:rPr>
                    <w:color w:val="404040" w:themeColor="text1" w:themeTint="BF"/>
                    <w:sz w:val="20"/>
                    <w:szCs w:val="20"/>
                  </w:rPr>
                </w:pPr>
                <w:r>
                  <w:rPr>
                    <w:color w:val="404040" w:themeColor="text1" w:themeTint="BF"/>
                    <w:sz w:val="20"/>
                    <w:szCs w:val="20"/>
                  </w:rPr>
                  <w:t>2. Braser des composants électroniques sur une carte électronique</w:t>
                </w:r>
              </w:p>
              <w:p w14:paraId="582D231E" w14:textId="77777777" w:rsidR="00CA39B7" w:rsidRDefault="00CA39B7" w:rsidP="00CB604F">
                <w:pPr>
                  <w:rPr>
                    <w:color w:val="404040" w:themeColor="text1" w:themeTint="BF"/>
                    <w:sz w:val="20"/>
                    <w:szCs w:val="20"/>
                  </w:rPr>
                </w:pPr>
                <w:r>
                  <w:rPr>
                    <w:color w:val="404040" w:themeColor="text1" w:themeTint="BF"/>
                    <w:sz w:val="20"/>
                    <w:szCs w:val="20"/>
                  </w:rPr>
                  <w:t>3. Retirer un composant, reprendre une brasure, rajouter une liaison électrique sur une carte électronique</w:t>
                </w:r>
              </w:p>
              <w:p w14:paraId="0255D423" w14:textId="77777777" w:rsidR="00CA39B7" w:rsidRDefault="00CA39B7" w:rsidP="00CB604F">
                <w:pPr>
                  <w:rPr>
                    <w:color w:val="404040" w:themeColor="text1" w:themeTint="BF"/>
                    <w:sz w:val="20"/>
                    <w:szCs w:val="20"/>
                  </w:rPr>
                </w:pPr>
                <w:r>
                  <w:rPr>
                    <w:color w:val="404040" w:themeColor="text1" w:themeTint="BF"/>
                    <w:sz w:val="20"/>
                    <w:szCs w:val="20"/>
                  </w:rPr>
                  <w:t>4. Contrôler en fonction d'un document client la conformité d'une carte électronique et tracer son travail</w:t>
                </w:r>
              </w:p>
              <w:p w14:paraId="61E03C1A" w14:textId="30C4A0B4"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0B62471B" w:rsidR="00CB604F" w:rsidRPr="00607838" w:rsidRDefault="00CA39B7" w:rsidP="00CB604F">
                <w:pPr>
                  <w:jc w:val="center"/>
                  <w:rPr>
                    <w:b/>
                    <w:color w:val="404040" w:themeColor="text1" w:themeTint="BF"/>
                    <w:sz w:val="20"/>
                    <w:szCs w:val="20"/>
                  </w:rPr>
                </w:pPr>
                <w:r>
                  <w:rPr>
                    <w:b/>
                    <w:color w:val="404040" w:themeColor="text1" w:themeTint="BF"/>
                    <w:sz w:val="20"/>
                    <w:szCs w:val="20"/>
                  </w:rPr>
                  <w:t>Câbler et interconnecter des cartes et des sous-ensembles dans un équipement électronique</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2EE8DAAA" w14:textId="77777777" w:rsidR="00CA39B7" w:rsidRDefault="00CA39B7" w:rsidP="00CB604F">
                <w:pPr>
                  <w:rPr>
                    <w:color w:val="404040" w:themeColor="text1" w:themeTint="BF"/>
                    <w:sz w:val="20"/>
                    <w:szCs w:val="20"/>
                  </w:rPr>
                </w:pPr>
                <w:r>
                  <w:rPr>
                    <w:color w:val="404040" w:themeColor="text1" w:themeTint="BF"/>
                    <w:sz w:val="20"/>
                    <w:szCs w:val="20"/>
                  </w:rPr>
                  <w:t>1. Préparer et cheminer en faisceau les fils et câbles d'un équipement électronique</w:t>
                </w:r>
              </w:p>
              <w:p w14:paraId="0A6F440B" w14:textId="77777777" w:rsidR="00CA39B7" w:rsidRDefault="00CA39B7" w:rsidP="00CB604F">
                <w:pPr>
                  <w:rPr>
                    <w:color w:val="404040" w:themeColor="text1" w:themeTint="BF"/>
                    <w:sz w:val="20"/>
                    <w:szCs w:val="20"/>
                  </w:rPr>
                </w:pPr>
                <w:r>
                  <w:rPr>
                    <w:color w:val="404040" w:themeColor="text1" w:themeTint="BF"/>
                    <w:sz w:val="20"/>
                    <w:szCs w:val="20"/>
                  </w:rPr>
                  <w:t>2. Mettre en place les connecteurs, sous-ensembles et composants de câblage d’un équipement électronique et interconnecter</w:t>
                </w:r>
              </w:p>
              <w:p w14:paraId="716A3826" w14:textId="77777777" w:rsidR="00CA39B7" w:rsidRDefault="00CA39B7" w:rsidP="00CB604F">
                <w:pPr>
                  <w:rPr>
                    <w:color w:val="404040" w:themeColor="text1" w:themeTint="BF"/>
                    <w:sz w:val="20"/>
                    <w:szCs w:val="20"/>
                  </w:rPr>
                </w:pPr>
                <w:r>
                  <w:rPr>
                    <w:color w:val="404040" w:themeColor="text1" w:themeTint="BF"/>
                    <w:sz w:val="20"/>
                    <w:szCs w:val="20"/>
                  </w:rPr>
                  <w:t>3. Contrôler en fonction d'un document client la conformité du câblage d’un équipement électronique et tracer son travail</w:t>
                </w:r>
              </w:p>
              <w:p w14:paraId="383FBC14" w14:textId="258B7091" w:rsidR="00CB604F" w:rsidRDefault="00EE3537"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26" w:name="sommaire3"/>
      <w:bookmarkEnd w:id="26"/>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E157B7" w14:textId="77777777" w:rsidR="00C56E31" w:rsidRDefault="00C56E31" w:rsidP="00D54522">
      <w:r>
        <w:separator/>
      </w:r>
    </w:p>
  </w:endnote>
  <w:endnote w:type="continuationSeparator" w:id="0">
    <w:p w14:paraId="6EFEA4AC" w14:textId="77777777" w:rsidR="00C56E31" w:rsidRDefault="00C56E3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3CFE37ED" w:rsidR="00C56E31" w:rsidRPr="0037256B" w:rsidRDefault="00EA7664"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AMCE</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793ACCA2" w:rsidR="00C56E31" w:rsidRPr="0037256B" w:rsidRDefault="00EA7664"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TP-00437</w:t>
          </w:r>
          <w:bookmarkEnd w:id="6"/>
        </w:p>
      </w:tc>
      <w:tc>
        <w:tcPr>
          <w:tcW w:w="838" w:type="dxa"/>
          <w:vAlign w:val="center"/>
        </w:tcPr>
        <w:p w14:paraId="3EC53ED4" w14:textId="0F77E42D" w:rsidR="00C56E31" w:rsidRPr="0037256B" w:rsidRDefault="00EA7664"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06</w:t>
          </w:r>
          <w:bookmarkEnd w:id="7"/>
        </w:p>
      </w:tc>
      <w:tc>
        <w:tcPr>
          <w:tcW w:w="1701" w:type="dxa"/>
          <w:vAlign w:val="center"/>
        </w:tcPr>
        <w:p w14:paraId="3EC53ED5" w14:textId="7D95B372" w:rsidR="00C56E31" w:rsidRPr="0037256B" w:rsidRDefault="00501D15"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24/01/2017</w:t>
          </w:r>
          <w:bookmarkEnd w:id="8"/>
        </w:p>
      </w:tc>
      <w:tc>
        <w:tcPr>
          <w:tcW w:w="1560" w:type="dxa"/>
          <w:vAlign w:val="center"/>
        </w:tcPr>
        <w:p w14:paraId="3EC53ED6" w14:textId="22894AA7" w:rsidR="00C56E31" w:rsidRPr="0037256B" w:rsidRDefault="00EE3537"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t>02/02/2022</w:t>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501D15">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501D15">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proofErr w:type="gramStart"/>
          <w:r w:rsidRPr="0037256B">
            <w:rPr>
              <w:rFonts w:ascii="Arial Narrow" w:hAnsi="Arial Narrow" w:cs="Arial"/>
              <w:color w:val="595959" w:themeColor="text1" w:themeTint="A6"/>
              <w:sz w:val="18"/>
              <w:szCs w:val="18"/>
            </w:rPr>
            <w:t>jj</w:t>
          </w:r>
          <w:proofErr w:type="gram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proofErr w:type="gramStart"/>
          <w:r w:rsidRPr="0037256B">
            <w:rPr>
              <w:rFonts w:ascii="Arial Narrow" w:hAnsi="Arial Narrow" w:cs="Arial"/>
              <w:color w:val="595959" w:themeColor="text1" w:themeTint="A6"/>
              <w:sz w:val="18"/>
              <w:szCs w:val="18"/>
            </w:rPr>
            <w:t>jj</w:t>
          </w:r>
          <w:proofErr w:type="gram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C9D3D2" w14:textId="77777777" w:rsidR="00C56E31" w:rsidRDefault="00C56E31" w:rsidP="00D54522">
      <w:r>
        <w:separator/>
      </w:r>
    </w:p>
  </w:footnote>
  <w:footnote w:type="continuationSeparator" w:id="0">
    <w:p w14:paraId="4595470C" w14:textId="77777777" w:rsidR="00C56E31" w:rsidRDefault="00C56E31"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6"/>
      <w:gridCol w:w="5706"/>
      <w:gridCol w:w="1936"/>
    </w:tblGrid>
    <w:tr w:rsidR="00C56E31" w:rsidRPr="00B65697" w14:paraId="3EC53EB5" w14:textId="77777777" w:rsidTr="00CE5DD3">
      <w:trPr>
        <w:trHeight w:val="283"/>
      </w:trPr>
      <w:tc>
        <w:tcPr>
          <w:tcW w:w="2021" w:type="dxa"/>
          <w:vMerge w:val="restart"/>
        </w:tcPr>
        <w:p w14:paraId="3EC53EB3" w14:textId="29C03229" w:rsidR="00C56E31" w:rsidRPr="00B65697" w:rsidRDefault="00C56E31" w:rsidP="00CE5DD3">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7216"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00EE3537">
            <w:rPr>
              <w:rFonts w:ascii="Arial" w:hAnsi="Arial" w:cs="Arial"/>
              <w:noProof/>
            </w:rPr>
            <w:drawing>
              <wp:inline distT="0" distB="0" distL="0" distR="0" wp14:anchorId="23D43956" wp14:editId="0A0CD7D1">
                <wp:extent cx="1193165" cy="1084580"/>
                <wp:effectExtent l="0" t="0" r="6985"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3165" cy="1084580"/>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028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25747"/>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AC"/>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1D15"/>
    <w:rsid w:val="005030FC"/>
    <w:rsid w:val="005048BC"/>
    <w:rsid w:val="00514FCC"/>
    <w:rsid w:val="00522FD5"/>
    <w:rsid w:val="005370A4"/>
    <w:rsid w:val="00542486"/>
    <w:rsid w:val="005466F8"/>
    <w:rsid w:val="0055017C"/>
    <w:rsid w:val="0055555E"/>
    <w:rsid w:val="005663CD"/>
    <w:rsid w:val="00575CE6"/>
    <w:rsid w:val="00580D78"/>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40F84"/>
    <w:rsid w:val="00C46165"/>
    <w:rsid w:val="00C464F4"/>
    <w:rsid w:val="00C56E31"/>
    <w:rsid w:val="00C97986"/>
    <w:rsid w:val="00CA39B7"/>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0197"/>
    <w:rsid w:val="00D9317E"/>
    <w:rsid w:val="00DA0EB5"/>
    <w:rsid w:val="00DA3D58"/>
    <w:rsid w:val="00DA727F"/>
    <w:rsid w:val="00DC664F"/>
    <w:rsid w:val="00DD1F0F"/>
    <w:rsid w:val="00DD3B66"/>
    <w:rsid w:val="00DD704A"/>
    <w:rsid w:val="00DE49E5"/>
    <w:rsid w:val="00DF34AF"/>
    <w:rsid w:val="00E15352"/>
    <w:rsid w:val="00E50EC3"/>
    <w:rsid w:val="00E53193"/>
    <w:rsid w:val="00E56E35"/>
    <w:rsid w:val="00E609FC"/>
    <w:rsid w:val="00E60F38"/>
    <w:rsid w:val="00E60F9F"/>
    <w:rsid w:val="00E83BCB"/>
    <w:rsid w:val="00E9104F"/>
    <w:rsid w:val="00EA164D"/>
    <w:rsid w:val="00EA7664"/>
    <w:rsid w:val="00EB0940"/>
    <w:rsid w:val="00EB43D1"/>
    <w:rsid w:val="00EC2E06"/>
    <w:rsid w:val="00ED2095"/>
    <w:rsid w:val="00ED4E9B"/>
    <w:rsid w:val="00EE047C"/>
    <w:rsid w:val="00EE0E35"/>
    <w:rsid w:val="00EE240A"/>
    <w:rsid w:val="00EE3537"/>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EC53810"/>
  <w15:docId w15:val="{C4655D73-C3C8-4398-9FF7-E24CAF3E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F27CE"/>
    <w:rsid w:val="003F494F"/>
    <w:rsid w:val="00420F13"/>
    <w:rsid w:val="00437961"/>
    <w:rsid w:val="00445F29"/>
    <w:rsid w:val="004814E7"/>
    <w:rsid w:val="004A2E1A"/>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D4494198AA22468C7E1D34EF077439" ma:contentTypeVersion="0" ma:contentTypeDescription="Crée un document." ma:contentTypeScope="" ma:versionID="f0bf50909eb5cc5c330a596dd8726c21">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27527A8A-0E52-4EF1-9F64-4ED2B7047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D4E22E-D81A-4C96-AE88-D1A715E1ECD8}">
  <ds:schemaRefs>
    <ds:schemaRef ds:uri="http://schemas.openxmlformats.org/officeDocument/2006/bibliography"/>
  </ds:schemaRefs>
</ds:datastoreItem>
</file>

<file path=customXml/itemProps4.xml><?xml version="1.0" encoding="utf-8"?>
<ds:datastoreItem xmlns:ds="http://schemas.openxmlformats.org/officeDocument/2006/customXml" ds:itemID="{3F6E5E94-70E6-496A-A4CC-21CDD2AB7EA8}">
  <ds:schemaRefs>
    <ds:schemaRef ds:uri="http://purl.org/dc/elements/1.1/"/>
    <ds:schemaRef ds:uri="http://www.w3.org/XML/1998/namespace"/>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1455</Words>
  <Characters>8008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2022-02-02T09:03:00Z</dcterms:created>
  <dcterms:modified xsi:type="dcterms:W3CDTF">2022-02-02T09:03:00Z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0x0101000BD4494198AA22468C7E1D34EF077439</vt:lpwstr>
  </property>
</Properties>
</file>