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C53810" w14:textId="77777777" w:rsidR="00DA727F" w:rsidRPr="00C2108F" w:rsidRDefault="00DA727F" w:rsidP="00C2108F">
      <w:pPr>
        <w:spacing w:before="960"/>
        <w:rPr>
          <w:noProof/>
          <w:lang w:eastAsia="fr-FR"/>
        </w:rPr>
      </w:pP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538741AD" w:rsidR="00CE5DD3" w:rsidRPr="00535268" w:rsidRDefault="00101116" w:rsidP="00CE5DD3">
            <w:pPr>
              <w:jc w:val="center"/>
              <w:rPr>
                <w:bCs/>
                <w:color w:val="000000" w:themeColor="text1"/>
                <w:sz w:val="32"/>
                <w:szCs w:val="32"/>
              </w:rPr>
            </w:pPr>
            <w:bookmarkStart w:id="0" w:name="Titre_Libel"/>
            <w:r>
              <w:rPr>
                <w:bCs/>
                <w:color w:val="000000" w:themeColor="text1"/>
                <w:sz w:val="32"/>
                <w:szCs w:val="32"/>
              </w:rPr>
              <w:t>Médiateur social accès aux droits et services</w:t>
            </w:r>
            <w:bookmarkEnd w:id="0"/>
          </w:p>
          <w:p w14:paraId="3EC53816" w14:textId="4F04BFE6"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181AA6">
              <w:rPr>
                <w:rFonts w:cstheme="minorHAnsi"/>
                <w:b/>
                <w:smallCaps/>
                <w:color w:val="404040" w:themeColor="text1" w:themeTint="BF"/>
                <w:sz w:val="24"/>
                <w:szCs w:val="24"/>
              </w:rPr>
              <w:t>4</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24D22C2" w:rsidR="003E5D1B" w:rsidRPr="00477AC1" w:rsidRDefault="00101116"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07/02/2022</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0FAC729F" w:rsidR="003E5D1B" w:rsidRPr="00944192" w:rsidRDefault="00101116"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16/02/2022</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5BFE2D38" w:rsidR="00477AC1" w:rsidRPr="00944192" w:rsidRDefault="00101116"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16/05/2022</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958C390" w:rsidR="00CE5DD3" w:rsidRPr="00AA788A" w:rsidRDefault="00101116"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181AA6">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E0430D">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E0430D">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F5343B">
        <w:rPr>
          <w:noProof/>
          <w:color w:val="FFFFFF" w:themeColor="background1"/>
          <w:sz w:val="16"/>
          <w:szCs w:val="16"/>
        </w:rPr>
        <w:t>C:\GesDTE\T-MSADSm05\MSADS_ECF_TP-00486m05_LE.docm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2BBB86FC" w:rsidR="00CE5DD3" w:rsidRPr="00AA788A" w:rsidRDefault="00101116" w:rsidP="00CE5DD3">
      <w:pPr>
        <w:rPr>
          <w:noProof/>
          <w:color w:val="FFFFFF" w:themeColor="background1"/>
          <w:sz w:val="16"/>
          <w:szCs w:val="16"/>
        </w:rPr>
      </w:pPr>
      <w:bookmarkStart w:id="16" w:name="DTE_Historique"/>
      <w:r>
        <w:rPr>
          <w:noProof/>
          <w:color w:val="FFFFFF" w:themeColor="background1"/>
          <w:sz w:val="16"/>
          <w:szCs w:val="16"/>
        </w:rPr>
        <w:t>Modele du 15/09/20 05:16 , MODELE_ECF_LE.docm#Galais Jean-Jacques,G,11/03/22 11:15 , MODELE_ECF_LE.docm#Galais Jean-Jacques,R,11/03/22 11:16#Galais Jean-Jacques,PDF,11/03/22 11:17#</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57F736D" w:rsidR="00310738" w:rsidRPr="00C56E31" w:rsidRDefault="00F5343B" w:rsidP="00980EE6">
            <w:pPr>
              <w:rPr>
                <w:b/>
                <w:color w:val="404040" w:themeColor="text1" w:themeTint="BF"/>
                <w:sz w:val="28"/>
                <w:szCs w:val="28"/>
              </w:rPr>
            </w:pPr>
            <w:bookmarkStart w:id="17" w:name="IntAct11"/>
            <w:r>
              <w:rPr>
                <w:rStyle w:val="Textedelespacerserv"/>
                <w:b/>
                <w:color w:val="404040" w:themeColor="text1" w:themeTint="BF"/>
                <w:sz w:val="28"/>
                <w:szCs w:val="28"/>
              </w:rPr>
              <w:t>Participer à une veille sociale et s’inscrire dans les réseaux professionnels d’un territoire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D8E9164" w14:textId="77777777" w:rsidR="00F5343B" w:rsidRDefault="00F5343B" w:rsidP="00917C6D">
            <w:pPr>
              <w:pStyle w:val="Listenumrote"/>
              <w:numPr>
                <w:ilvl w:val="0"/>
                <w:numId w:val="0"/>
              </w:numPr>
              <w:spacing w:after="0"/>
              <w:ind w:right="176"/>
              <w:rPr>
                <w:b w:val="0"/>
              </w:rPr>
            </w:pPr>
            <w:bookmarkStart w:id="18" w:name="IntC11"/>
            <w:r>
              <w:rPr>
                <w:b w:val="0"/>
              </w:rPr>
              <w:t>1. Analyser les caractéristiques d’un territoire d’activité</w:t>
            </w:r>
          </w:p>
          <w:p w14:paraId="1ED92D5D" w14:textId="77777777" w:rsidR="00F5343B" w:rsidRDefault="00F5343B" w:rsidP="00917C6D">
            <w:pPr>
              <w:pStyle w:val="Listenumrote"/>
              <w:numPr>
                <w:ilvl w:val="0"/>
                <w:numId w:val="0"/>
              </w:numPr>
              <w:spacing w:after="0"/>
              <w:ind w:right="176"/>
              <w:rPr>
                <w:b w:val="0"/>
              </w:rPr>
            </w:pPr>
            <w:r>
              <w:rPr>
                <w:b w:val="0"/>
              </w:rPr>
              <w:t>2. Identifier les acteurs en lien avec son activité et s’insérer dans des réseaux existants</w:t>
            </w:r>
          </w:p>
          <w:p w14:paraId="0E39D3E6" w14:textId="77777777" w:rsidR="00F5343B" w:rsidRDefault="00F5343B" w:rsidP="00917C6D">
            <w:pPr>
              <w:pStyle w:val="Listenumrote"/>
              <w:numPr>
                <w:ilvl w:val="0"/>
                <w:numId w:val="0"/>
              </w:numPr>
              <w:spacing w:after="0"/>
              <w:ind w:right="176"/>
              <w:rPr>
                <w:b w:val="0"/>
              </w:rPr>
            </w:pPr>
            <w:r>
              <w:rPr>
                <w:b w:val="0"/>
              </w:rPr>
              <w:t>3. Contribuer à la veille sociale sur un territoire d’activité</w:t>
            </w:r>
          </w:p>
          <w:bookmarkEnd w:id="18"/>
          <w:p w14:paraId="3EC5385E" w14:textId="0CAE1A76"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3118B"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3118B"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3118B"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3118B"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09A88D3E" w:rsidR="00D074D9" w:rsidRPr="00C56E31" w:rsidRDefault="00F5343B" w:rsidP="00734737">
            <w:pPr>
              <w:rPr>
                <w:b/>
                <w:color w:val="404040" w:themeColor="text1" w:themeTint="BF"/>
                <w:sz w:val="28"/>
                <w:szCs w:val="28"/>
              </w:rPr>
            </w:pPr>
            <w:bookmarkStart w:id="19" w:name="IntAct21"/>
            <w:r>
              <w:rPr>
                <w:rStyle w:val="Textedelespacerserv"/>
                <w:b/>
                <w:color w:val="404040" w:themeColor="text1" w:themeTint="BF"/>
                <w:sz w:val="28"/>
                <w:szCs w:val="28"/>
              </w:rPr>
              <w:t>Assurer un service de médiation sociale</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946EBCE" w14:textId="77777777" w:rsidR="00F5343B" w:rsidRDefault="00F5343B" w:rsidP="00B424B8">
            <w:pPr>
              <w:pStyle w:val="Listenumrote"/>
              <w:numPr>
                <w:ilvl w:val="0"/>
                <w:numId w:val="0"/>
              </w:numPr>
              <w:spacing w:after="0"/>
              <w:ind w:right="176"/>
              <w:rPr>
                <w:b w:val="0"/>
              </w:rPr>
            </w:pPr>
            <w:bookmarkStart w:id="20" w:name="IntC21"/>
            <w:r>
              <w:rPr>
                <w:b w:val="0"/>
              </w:rPr>
              <w:t>1. Accueillir les personnes et présenter le cadre de la médiation sociale</w:t>
            </w:r>
          </w:p>
          <w:p w14:paraId="0F35C8A7" w14:textId="77777777" w:rsidR="00F5343B" w:rsidRDefault="00F5343B" w:rsidP="00B424B8">
            <w:pPr>
              <w:pStyle w:val="Listenumrote"/>
              <w:numPr>
                <w:ilvl w:val="0"/>
                <w:numId w:val="0"/>
              </w:numPr>
              <w:spacing w:after="0"/>
              <w:ind w:right="176"/>
              <w:rPr>
                <w:b w:val="0"/>
              </w:rPr>
            </w:pPr>
            <w:r>
              <w:rPr>
                <w:b w:val="0"/>
              </w:rPr>
              <w:t>2. Identifier avec la personne les différentes composantes d’une situation</w:t>
            </w:r>
          </w:p>
          <w:p w14:paraId="72783241" w14:textId="77777777" w:rsidR="00F5343B" w:rsidRDefault="00F5343B" w:rsidP="00B424B8">
            <w:pPr>
              <w:pStyle w:val="Listenumrote"/>
              <w:numPr>
                <w:ilvl w:val="0"/>
                <w:numId w:val="0"/>
              </w:numPr>
              <w:spacing w:after="0"/>
              <w:ind w:right="176"/>
              <w:rPr>
                <w:b w:val="0"/>
              </w:rPr>
            </w:pPr>
            <w:r>
              <w:rPr>
                <w:b w:val="0"/>
              </w:rPr>
              <w:t>3. Contribuer à la résolution de situations conflictuelles par un processus de médiation sociale</w:t>
            </w:r>
          </w:p>
          <w:p w14:paraId="2BE5D5D0" w14:textId="77777777" w:rsidR="00F5343B" w:rsidRDefault="00F5343B" w:rsidP="00B424B8">
            <w:pPr>
              <w:pStyle w:val="Listenumrote"/>
              <w:numPr>
                <w:ilvl w:val="0"/>
                <w:numId w:val="0"/>
              </w:numPr>
              <w:spacing w:after="0"/>
              <w:ind w:right="176"/>
              <w:rPr>
                <w:b w:val="0"/>
              </w:rPr>
            </w:pPr>
            <w:r>
              <w:rPr>
                <w:b w:val="0"/>
              </w:rPr>
              <w:t>4. Rétablir la communication entre une personne et une structure par un processus de médiation sociale</w:t>
            </w:r>
          </w:p>
          <w:p w14:paraId="0FCD3A4A" w14:textId="77777777" w:rsidR="00F5343B" w:rsidRDefault="00F5343B" w:rsidP="00B424B8">
            <w:pPr>
              <w:pStyle w:val="Listenumrote"/>
              <w:numPr>
                <w:ilvl w:val="0"/>
                <w:numId w:val="0"/>
              </w:numPr>
              <w:spacing w:after="0"/>
              <w:ind w:right="176"/>
              <w:rPr>
                <w:b w:val="0"/>
              </w:rPr>
            </w:pPr>
            <w:r>
              <w:rPr>
                <w:b w:val="0"/>
              </w:rPr>
              <w:t>5. Accompagner la personne dans la mise en œuvre de ses démarches auprès d’une structure</w:t>
            </w:r>
          </w:p>
          <w:p w14:paraId="2BEC0FE4" w14:textId="77777777" w:rsidR="00F5343B" w:rsidRDefault="00F5343B" w:rsidP="00B424B8">
            <w:pPr>
              <w:pStyle w:val="Listenumrote"/>
              <w:numPr>
                <w:ilvl w:val="0"/>
                <w:numId w:val="0"/>
              </w:numPr>
              <w:spacing w:after="0"/>
              <w:ind w:right="176"/>
              <w:rPr>
                <w:b w:val="0"/>
              </w:rPr>
            </w:pPr>
            <w:r>
              <w:rPr>
                <w:b w:val="0"/>
              </w:rPr>
              <w:t>6. Faciliter l’accès aux droits et aux services dématérialisés</w:t>
            </w:r>
          </w:p>
          <w:p w14:paraId="6B8904B7" w14:textId="77777777" w:rsidR="00F5343B" w:rsidRDefault="00F5343B" w:rsidP="00B424B8">
            <w:pPr>
              <w:pStyle w:val="Listenumrote"/>
              <w:numPr>
                <w:ilvl w:val="0"/>
                <w:numId w:val="0"/>
              </w:numPr>
              <w:spacing w:after="0"/>
              <w:ind w:right="176"/>
              <w:rPr>
                <w:b w:val="0"/>
              </w:rPr>
            </w:pPr>
            <w:r>
              <w:rPr>
                <w:b w:val="0"/>
              </w:rPr>
              <w:t>7. Rendre compte de son activité</w:t>
            </w:r>
          </w:p>
          <w:p w14:paraId="069542E1" w14:textId="77777777" w:rsidR="00F5343B" w:rsidRDefault="00F5343B" w:rsidP="00B424B8">
            <w:pPr>
              <w:pStyle w:val="Listenumrote"/>
              <w:numPr>
                <w:ilvl w:val="0"/>
                <w:numId w:val="0"/>
              </w:numPr>
              <w:spacing w:after="0"/>
              <w:ind w:right="176"/>
              <w:rPr>
                <w:b w:val="0"/>
              </w:rPr>
            </w:pPr>
            <w:r>
              <w:rPr>
                <w:b w:val="0"/>
              </w:rPr>
              <w:t>8. Analyser sa pratique de médiateur social accès aux droits et services</w:t>
            </w:r>
          </w:p>
          <w:bookmarkEnd w:id="20"/>
          <w:p w14:paraId="3EC53985" w14:textId="0286C08B"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3118B"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3118B"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3118B"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3118B"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6F158D02" w:rsidR="00D074D9" w:rsidRPr="00D178F8" w:rsidRDefault="00F5343B"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Faciliter et organiser des activités supports à la médiation sociale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5DCC378" w14:textId="77777777" w:rsidR="00F5343B" w:rsidRDefault="00F5343B" w:rsidP="00B424B8">
            <w:pPr>
              <w:pStyle w:val="Listenumrote"/>
              <w:numPr>
                <w:ilvl w:val="0"/>
                <w:numId w:val="0"/>
              </w:numPr>
              <w:spacing w:after="0"/>
              <w:ind w:right="176"/>
              <w:rPr>
                <w:b w:val="0"/>
              </w:rPr>
            </w:pPr>
            <w:bookmarkStart w:id="22" w:name="IntC31"/>
            <w:r>
              <w:rPr>
                <w:b w:val="0"/>
              </w:rPr>
              <w:t>1. Contribuer à l’élaboration et à la construction d’une activité support à la médiation sociale</w:t>
            </w:r>
          </w:p>
          <w:p w14:paraId="3BED537D" w14:textId="77777777" w:rsidR="00F5343B" w:rsidRDefault="00F5343B" w:rsidP="00B424B8">
            <w:pPr>
              <w:pStyle w:val="Listenumrote"/>
              <w:numPr>
                <w:ilvl w:val="0"/>
                <w:numId w:val="0"/>
              </w:numPr>
              <w:spacing w:after="0"/>
              <w:ind w:right="176"/>
              <w:rPr>
                <w:b w:val="0"/>
              </w:rPr>
            </w:pPr>
            <w:r>
              <w:rPr>
                <w:b w:val="0"/>
              </w:rPr>
              <w:t>2. Contribuer à la mise en œuvre d’une activité support à la médiation sociale</w:t>
            </w:r>
          </w:p>
          <w:p w14:paraId="55A6DC4B" w14:textId="77777777" w:rsidR="00F5343B" w:rsidRDefault="00F5343B" w:rsidP="00B424B8">
            <w:pPr>
              <w:pStyle w:val="Listenumrote"/>
              <w:numPr>
                <w:ilvl w:val="0"/>
                <w:numId w:val="0"/>
              </w:numPr>
              <w:spacing w:after="0"/>
              <w:ind w:right="176"/>
              <w:rPr>
                <w:b w:val="0"/>
              </w:rPr>
            </w:pPr>
            <w:r>
              <w:rPr>
                <w:b w:val="0"/>
              </w:rPr>
              <w:t>3. Participer à l’évaluation d’une activité support à la médiation sociale</w:t>
            </w:r>
          </w:p>
          <w:bookmarkEnd w:id="22"/>
          <w:p w14:paraId="3EC53AAC" w14:textId="1AA8B7FB"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3118B"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3118B"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3118B"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3118B"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65543D9" w:rsidR="00CB604F" w:rsidRPr="00607838" w:rsidRDefault="00F5343B" w:rsidP="00CB604F">
                <w:pPr>
                  <w:jc w:val="center"/>
                  <w:rPr>
                    <w:b/>
                    <w:color w:val="404040" w:themeColor="text1" w:themeTint="BF"/>
                    <w:sz w:val="20"/>
                    <w:szCs w:val="20"/>
                  </w:rPr>
                </w:pPr>
                <w:r>
                  <w:rPr>
                    <w:b/>
                    <w:color w:val="404040" w:themeColor="text1" w:themeTint="BF"/>
                    <w:sz w:val="20"/>
                    <w:szCs w:val="20"/>
                  </w:rPr>
                  <w:t>Participer à une veille sociale et s’inscrire dans les réseaux professionnels d’un territoire</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B3BC3EA" w14:textId="77777777" w:rsidR="00F5343B" w:rsidRDefault="00F5343B" w:rsidP="00CB604F">
                <w:pPr>
                  <w:rPr>
                    <w:color w:val="404040" w:themeColor="text1" w:themeTint="BF"/>
                    <w:sz w:val="20"/>
                    <w:szCs w:val="20"/>
                  </w:rPr>
                </w:pPr>
                <w:r>
                  <w:rPr>
                    <w:color w:val="404040" w:themeColor="text1" w:themeTint="BF"/>
                    <w:sz w:val="20"/>
                    <w:szCs w:val="20"/>
                  </w:rPr>
                  <w:t>1. Analyser les caractéristiques d’un territoire d’activité</w:t>
                </w:r>
              </w:p>
              <w:p w14:paraId="14010CDB" w14:textId="77777777" w:rsidR="00F5343B" w:rsidRDefault="00F5343B" w:rsidP="00CB604F">
                <w:pPr>
                  <w:rPr>
                    <w:color w:val="404040" w:themeColor="text1" w:themeTint="BF"/>
                    <w:sz w:val="20"/>
                    <w:szCs w:val="20"/>
                  </w:rPr>
                </w:pPr>
                <w:r>
                  <w:rPr>
                    <w:color w:val="404040" w:themeColor="text1" w:themeTint="BF"/>
                    <w:sz w:val="20"/>
                    <w:szCs w:val="20"/>
                  </w:rPr>
                  <w:t>2. Identifier les acteurs en lien avec son activité et s’insérer dans des réseaux existants</w:t>
                </w:r>
              </w:p>
              <w:p w14:paraId="2B432519" w14:textId="77777777" w:rsidR="00F5343B" w:rsidRDefault="00F5343B" w:rsidP="00CB604F">
                <w:pPr>
                  <w:rPr>
                    <w:color w:val="404040" w:themeColor="text1" w:themeTint="BF"/>
                    <w:sz w:val="20"/>
                    <w:szCs w:val="20"/>
                  </w:rPr>
                </w:pPr>
                <w:r>
                  <w:rPr>
                    <w:color w:val="404040" w:themeColor="text1" w:themeTint="BF"/>
                    <w:sz w:val="20"/>
                    <w:szCs w:val="20"/>
                  </w:rPr>
                  <w:t>3. Contribuer à la veille sociale sur un territoire d’activité</w:t>
                </w:r>
              </w:p>
              <w:p w14:paraId="61E03C1A" w14:textId="0756E2B0"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BF4A647" w:rsidR="00CB604F" w:rsidRPr="00607838" w:rsidRDefault="00F5343B" w:rsidP="00CB604F">
                <w:pPr>
                  <w:jc w:val="center"/>
                  <w:rPr>
                    <w:b/>
                    <w:color w:val="404040" w:themeColor="text1" w:themeTint="BF"/>
                    <w:sz w:val="20"/>
                    <w:szCs w:val="20"/>
                  </w:rPr>
                </w:pPr>
                <w:r>
                  <w:rPr>
                    <w:b/>
                    <w:color w:val="404040" w:themeColor="text1" w:themeTint="BF"/>
                    <w:sz w:val="20"/>
                    <w:szCs w:val="20"/>
                  </w:rPr>
                  <w:t>Assurer un service de médiation sociale</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53563F64" w14:textId="77777777" w:rsidR="00F5343B" w:rsidRDefault="00F5343B" w:rsidP="00CB604F">
                <w:pPr>
                  <w:rPr>
                    <w:color w:val="404040" w:themeColor="text1" w:themeTint="BF"/>
                    <w:sz w:val="20"/>
                    <w:szCs w:val="20"/>
                  </w:rPr>
                </w:pPr>
                <w:r>
                  <w:rPr>
                    <w:color w:val="404040" w:themeColor="text1" w:themeTint="BF"/>
                    <w:sz w:val="20"/>
                    <w:szCs w:val="20"/>
                  </w:rPr>
                  <w:t>1. Accueillir les personnes et présenter le cadre de la médiation sociale</w:t>
                </w:r>
              </w:p>
              <w:p w14:paraId="31682138" w14:textId="77777777" w:rsidR="00F5343B" w:rsidRDefault="00F5343B" w:rsidP="00CB604F">
                <w:pPr>
                  <w:rPr>
                    <w:color w:val="404040" w:themeColor="text1" w:themeTint="BF"/>
                    <w:sz w:val="20"/>
                    <w:szCs w:val="20"/>
                  </w:rPr>
                </w:pPr>
                <w:r>
                  <w:rPr>
                    <w:color w:val="404040" w:themeColor="text1" w:themeTint="BF"/>
                    <w:sz w:val="20"/>
                    <w:szCs w:val="20"/>
                  </w:rPr>
                  <w:t>2. Identifier avec la personne les différentes composantes d’une situation</w:t>
                </w:r>
              </w:p>
              <w:p w14:paraId="5FABD373" w14:textId="77777777" w:rsidR="00F5343B" w:rsidRDefault="00F5343B" w:rsidP="00CB604F">
                <w:pPr>
                  <w:rPr>
                    <w:color w:val="404040" w:themeColor="text1" w:themeTint="BF"/>
                    <w:sz w:val="20"/>
                    <w:szCs w:val="20"/>
                  </w:rPr>
                </w:pPr>
                <w:r>
                  <w:rPr>
                    <w:color w:val="404040" w:themeColor="text1" w:themeTint="BF"/>
                    <w:sz w:val="20"/>
                    <w:szCs w:val="20"/>
                  </w:rPr>
                  <w:t>3. Contribuer à la résolution de situations conflictuelles par un processus de médiation sociale</w:t>
                </w:r>
              </w:p>
              <w:p w14:paraId="4243BB16" w14:textId="77777777" w:rsidR="00F5343B" w:rsidRDefault="00F5343B" w:rsidP="00CB604F">
                <w:pPr>
                  <w:rPr>
                    <w:color w:val="404040" w:themeColor="text1" w:themeTint="BF"/>
                    <w:sz w:val="20"/>
                    <w:szCs w:val="20"/>
                  </w:rPr>
                </w:pPr>
                <w:r>
                  <w:rPr>
                    <w:color w:val="404040" w:themeColor="text1" w:themeTint="BF"/>
                    <w:sz w:val="20"/>
                    <w:szCs w:val="20"/>
                  </w:rPr>
                  <w:t>4. Rétablir la communication entre une personne et une structure par un processus de médiation sociale</w:t>
                </w:r>
              </w:p>
              <w:p w14:paraId="6032BEAA" w14:textId="77777777" w:rsidR="00F5343B" w:rsidRDefault="00F5343B" w:rsidP="00CB604F">
                <w:pPr>
                  <w:rPr>
                    <w:color w:val="404040" w:themeColor="text1" w:themeTint="BF"/>
                    <w:sz w:val="20"/>
                    <w:szCs w:val="20"/>
                  </w:rPr>
                </w:pPr>
                <w:r>
                  <w:rPr>
                    <w:color w:val="404040" w:themeColor="text1" w:themeTint="BF"/>
                    <w:sz w:val="20"/>
                    <w:szCs w:val="20"/>
                  </w:rPr>
                  <w:t>5. Accompagner la personne dans la mise en œuvre de ses démarches auprès d’une structure</w:t>
                </w:r>
              </w:p>
              <w:p w14:paraId="6BE04D53" w14:textId="77777777" w:rsidR="00F5343B" w:rsidRDefault="00F5343B" w:rsidP="00CB604F">
                <w:pPr>
                  <w:rPr>
                    <w:color w:val="404040" w:themeColor="text1" w:themeTint="BF"/>
                    <w:sz w:val="20"/>
                    <w:szCs w:val="20"/>
                  </w:rPr>
                </w:pPr>
                <w:r>
                  <w:rPr>
                    <w:color w:val="404040" w:themeColor="text1" w:themeTint="BF"/>
                    <w:sz w:val="20"/>
                    <w:szCs w:val="20"/>
                  </w:rPr>
                  <w:t>6. Faciliter l’accès aux droits et aux services dématérialisés</w:t>
                </w:r>
              </w:p>
              <w:p w14:paraId="0F85FD6C" w14:textId="77777777" w:rsidR="00F5343B" w:rsidRDefault="00F5343B" w:rsidP="00CB604F">
                <w:pPr>
                  <w:rPr>
                    <w:color w:val="404040" w:themeColor="text1" w:themeTint="BF"/>
                    <w:sz w:val="20"/>
                    <w:szCs w:val="20"/>
                  </w:rPr>
                </w:pPr>
                <w:r>
                  <w:rPr>
                    <w:color w:val="404040" w:themeColor="text1" w:themeTint="BF"/>
                    <w:sz w:val="20"/>
                    <w:szCs w:val="20"/>
                  </w:rPr>
                  <w:t>7. Rendre compte de son activité</w:t>
                </w:r>
              </w:p>
              <w:p w14:paraId="1BCA66D4" w14:textId="77777777" w:rsidR="00F5343B" w:rsidRDefault="00F5343B" w:rsidP="00CB604F">
                <w:pPr>
                  <w:rPr>
                    <w:color w:val="404040" w:themeColor="text1" w:themeTint="BF"/>
                    <w:sz w:val="20"/>
                    <w:szCs w:val="20"/>
                  </w:rPr>
                </w:pPr>
                <w:r>
                  <w:rPr>
                    <w:color w:val="404040" w:themeColor="text1" w:themeTint="BF"/>
                    <w:sz w:val="20"/>
                    <w:szCs w:val="20"/>
                  </w:rPr>
                  <w:t>8. Analyser sa pratique de médiateur social accès aux droits et services</w:t>
                </w:r>
              </w:p>
              <w:p w14:paraId="383FBC14" w14:textId="2257C26C" w:rsidR="00CB604F" w:rsidRDefault="00A3118B"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DB67329" w:rsidR="00CB604F" w:rsidRPr="00607838" w:rsidRDefault="00F5343B" w:rsidP="00CB604F">
                <w:pPr>
                  <w:jc w:val="center"/>
                  <w:rPr>
                    <w:b/>
                    <w:color w:val="404040" w:themeColor="text1" w:themeTint="BF"/>
                    <w:sz w:val="20"/>
                    <w:szCs w:val="20"/>
                  </w:rPr>
                </w:pPr>
                <w:r>
                  <w:rPr>
                    <w:b/>
                    <w:color w:val="404040" w:themeColor="text1" w:themeTint="BF"/>
                    <w:sz w:val="20"/>
                    <w:szCs w:val="20"/>
                  </w:rPr>
                  <w:t>Faciliter et organiser des activités supports à la médiation sociale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7603CAFD" w14:textId="77777777" w:rsidR="00F5343B" w:rsidRDefault="00F5343B" w:rsidP="00957140">
            <w:pPr>
              <w:rPr>
                <w:color w:val="404040" w:themeColor="text1" w:themeTint="BF"/>
                <w:sz w:val="20"/>
                <w:szCs w:val="20"/>
              </w:rPr>
            </w:pPr>
            <w:bookmarkStart w:id="30" w:name="IntC32"/>
            <w:r>
              <w:rPr>
                <w:color w:val="404040" w:themeColor="text1" w:themeTint="BF"/>
                <w:sz w:val="20"/>
                <w:szCs w:val="20"/>
              </w:rPr>
              <w:t>1. Contribuer à l’élaboration et à la construction d’une activité support à la médiation sociale</w:t>
            </w:r>
          </w:p>
          <w:p w14:paraId="33290BBC" w14:textId="77777777" w:rsidR="00F5343B" w:rsidRDefault="00F5343B" w:rsidP="00957140">
            <w:pPr>
              <w:rPr>
                <w:color w:val="404040" w:themeColor="text1" w:themeTint="BF"/>
                <w:sz w:val="20"/>
                <w:szCs w:val="20"/>
              </w:rPr>
            </w:pPr>
            <w:r>
              <w:rPr>
                <w:color w:val="404040" w:themeColor="text1" w:themeTint="BF"/>
                <w:sz w:val="20"/>
                <w:szCs w:val="20"/>
              </w:rPr>
              <w:t>2. Contribuer à la mise en œuvre d’une activité support à la médiation sociale</w:t>
            </w:r>
          </w:p>
          <w:p w14:paraId="39BDA959" w14:textId="77777777" w:rsidR="00F5343B" w:rsidRDefault="00F5343B" w:rsidP="00957140">
            <w:pPr>
              <w:rPr>
                <w:color w:val="404040" w:themeColor="text1" w:themeTint="BF"/>
                <w:sz w:val="20"/>
                <w:szCs w:val="20"/>
              </w:rPr>
            </w:pPr>
            <w:r>
              <w:rPr>
                <w:color w:val="404040" w:themeColor="text1" w:themeTint="BF"/>
                <w:sz w:val="20"/>
                <w:szCs w:val="20"/>
              </w:rPr>
              <w:t>3. Participer à l’évaluation d’une activité support à la médiation sociale</w:t>
            </w:r>
          </w:p>
          <w:bookmarkEnd w:id="30"/>
          <w:p w14:paraId="36ED0EC5" w14:textId="48B3EDFC"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2F7CB817" w:rsidR="00CB604F" w:rsidRPr="00607838" w:rsidRDefault="00CB604F" w:rsidP="00CB604F">
            <w:pPr>
              <w:jc w:val="center"/>
              <w:rPr>
                <w:b/>
                <w:color w:val="404040" w:themeColor="text1" w:themeTint="BF"/>
                <w:sz w:val="20"/>
                <w:szCs w:val="20"/>
              </w:rPr>
            </w:pPr>
            <w:bookmarkStart w:id="31" w:name="sommaire4"/>
            <w:bookmarkEnd w:id="31"/>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655FFAA9"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7BAE3624"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EAF070C"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82050F6" w:rsidR="00CB604F" w:rsidRPr="00607838" w:rsidRDefault="00CB604F" w:rsidP="00CB604F">
            <w:pPr>
              <w:jc w:val="center"/>
              <w:rPr>
                <w:b/>
                <w:color w:val="404040" w:themeColor="text1" w:themeTint="BF"/>
                <w:sz w:val="20"/>
                <w:szCs w:val="20"/>
              </w:rPr>
            </w:pPr>
            <w:bookmarkStart w:id="32" w:name="sommaire5"/>
            <w:bookmarkEnd w:id="32"/>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29CE4646"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644D5E3"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ACEB00E"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251CD5FA" w:rsidR="00C56E31" w:rsidRPr="0037256B" w:rsidRDefault="00181AA6"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MSADS</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02CBFCA5" w:rsidR="00C56E31" w:rsidRPr="0037256B" w:rsidRDefault="00181AA6"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TP-00486</w:t>
          </w:r>
          <w:bookmarkEnd w:id="6"/>
        </w:p>
      </w:tc>
      <w:tc>
        <w:tcPr>
          <w:tcW w:w="838" w:type="dxa"/>
          <w:vAlign w:val="center"/>
        </w:tcPr>
        <w:p w14:paraId="3EC53ED4" w14:textId="113CD3C4" w:rsidR="00C56E31" w:rsidRPr="0037256B" w:rsidRDefault="00181AA6"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05</w:t>
          </w:r>
          <w:bookmarkEnd w:id="7"/>
        </w:p>
      </w:tc>
      <w:tc>
        <w:tcPr>
          <w:tcW w:w="1701" w:type="dxa"/>
          <w:vAlign w:val="center"/>
        </w:tcPr>
        <w:p w14:paraId="3EC53ED5" w14:textId="0F424ADA" w:rsidR="00C56E31" w:rsidRPr="0037256B" w:rsidRDefault="00101116"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16/02/2022</w:t>
          </w:r>
          <w:bookmarkEnd w:id="8"/>
        </w:p>
      </w:tc>
      <w:tc>
        <w:tcPr>
          <w:tcW w:w="1560" w:type="dxa"/>
          <w:vAlign w:val="center"/>
        </w:tcPr>
        <w:p w14:paraId="3EC53ED6" w14:textId="5D28DB3A"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101116">
            <w:rPr>
              <w:rFonts w:ascii="Arial Narrow" w:hAnsi="Arial Narrow" w:cs="Arial"/>
              <w:noProof/>
              <w:color w:val="595959" w:themeColor="text1" w:themeTint="A6"/>
              <w:sz w:val="18"/>
              <w:szCs w:val="18"/>
            </w:rPr>
            <w:t>11/03/2022</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1116"/>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1AA6"/>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288F"/>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0430D"/>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5343B"/>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customXml/itemProps4.xml><?xml version="1.0" encoding="utf-8"?>
<ds:datastoreItem xmlns:ds="http://schemas.openxmlformats.org/officeDocument/2006/customXml" ds:itemID="{55326E4C-BD87-4F0D-9CC9-EFC6FC611F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2437</Words>
  <Characters>10628</Characters>
  <Application>Microsoft Office Word</Application>
  <DocSecurity>0</DocSecurity>
  <Lines>1180</Lines>
  <Paragraphs>816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2022-03-11T10:17:00Z</dcterms:created>
  <dcterms:modified xsi:type="dcterms:W3CDTF">2022-03-11T10:17:00Z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